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4AF" w:rsidRPr="004754AF" w:rsidRDefault="004754AF" w:rsidP="004754AF">
      <w:pPr>
        <w:spacing w:line="360" w:lineRule="auto"/>
        <w:ind w:firstLine="709"/>
        <w:jc w:val="right"/>
        <w:rPr>
          <w:rFonts w:ascii="Century" w:hAnsi="Century"/>
          <w:b/>
        </w:rPr>
      </w:pPr>
      <w:bookmarkStart w:id="0" w:name="_GoBack"/>
      <w:bookmarkEnd w:id="0"/>
      <w:r w:rsidRPr="004754AF">
        <w:rPr>
          <w:rFonts w:ascii="Century" w:hAnsi="Century"/>
          <w:b/>
        </w:rPr>
        <w:t>EXPEDIENTE NÚMERO 0790/2014-JN</w:t>
      </w:r>
    </w:p>
    <w:p w:rsidR="004754AF" w:rsidRDefault="004754AF" w:rsidP="004754AF">
      <w:pPr>
        <w:spacing w:line="360" w:lineRule="auto"/>
        <w:ind w:firstLine="709"/>
        <w:jc w:val="both"/>
        <w:rPr>
          <w:rFonts w:ascii="Century" w:hAnsi="Century"/>
        </w:rPr>
      </w:pPr>
    </w:p>
    <w:p w:rsidR="004754AF" w:rsidRDefault="004754AF" w:rsidP="004754AF">
      <w:pPr>
        <w:spacing w:line="360" w:lineRule="auto"/>
        <w:ind w:firstLine="709"/>
        <w:jc w:val="both"/>
        <w:rPr>
          <w:rFonts w:ascii="Century" w:hAnsi="Century"/>
        </w:rPr>
      </w:pPr>
      <w:r w:rsidRPr="007D0C4C">
        <w:rPr>
          <w:rFonts w:ascii="Century" w:hAnsi="Century"/>
        </w:rPr>
        <w:t xml:space="preserve">León, Guanajuato, a </w:t>
      </w:r>
      <w:r>
        <w:rPr>
          <w:rFonts w:ascii="Century" w:hAnsi="Century"/>
        </w:rPr>
        <w:t>01 primero de diciembre</w:t>
      </w:r>
      <w:r w:rsidRPr="007D0C4C">
        <w:rPr>
          <w:rFonts w:ascii="Century" w:hAnsi="Century"/>
        </w:rPr>
        <w:t xml:space="preserve"> del año 2017 dos mil diecisiete</w:t>
      </w:r>
      <w:r>
        <w:rPr>
          <w:rFonts w:ascii="Century" w:hAnsi="Century"/>
        </w:rPr>
        <w:t xml:space="preserve">. </w:t>
      </w:r>
    </w:p>
    <w:p w:rsidR="004754AF" w:rsidRDefault="004754AF" w:rsidP="004754AF">
      <w:pPr>
        <w:spacing w:line="360" w:lineRule="auto"/>
        <w:ind w:firstLine="709"/>
        <w:jc w:val="both"/>
        <w:rPr>
          <w:rFonts w:ascii="Century" w:hAnsi="Century"/>
        </w:rPr>
      </w:pPr>
    </w:p>
    <w:p w:rsidR="004754AF" w:rsidRDefault="004754AF" w:rsidP="004754AF">
      <w:pPr>
        <w:spacing w:line="360" w:lineRule="auto"/>
        <w:ind w:firstLine="709"/>
        <w:jc w:val="both"/>
        <w:rPr>
          <w:rFonts w:ascii="Century" w:hAnsi="Century"/>
        </w:rPr>
      </w:pPr>
    </w:p>
    <w:p w:rsidR="004754AF" w:rsidRPr="007D0C4C" w:rsidRDefault="004754AF" w:rsidP="004754AF">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Pr>
          <w:rFonts w:ascii="Century" w:hAnsi="Century"/>
          <w:b/>
        </w:rPr>
        <w:t>790</w:t>
      </w:r>
      <w:r w:rsidRPr="007D0C4C">
        <w:rPr>
          <w:rFonts w:ascii="Century" w:hAnsi="Century"/>
          <w:b/>
        </w:rPr>
        <w:t>/201</w:t>
      </w:r>
      <w:r>
        <w:rPr>
          <w:rFonts w:ascii="Century" w:hAnsi="Century"/>
          <w:b/>
        </w:rPr>
        <w:t>4</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rsidR="004754AF" w:rsidRDefault="004754AF" w:rsidP="004754AF">
      <w:pPr>
        <w:spacing w:line="360" w:lineRule="auto"/>
        <w:jc w:val="both"/>
        <w:rPr>
          <w:rFonts w:ascii="Century" w:hAnsi="Century"/>
        </w:rPr>
      </w:pPr>
    </w:p>
    <w:p w:rsidR="004754AF" w:rsidRPr="007D0C4C" w:rsidRDefault="004754AF" w:rsidP="004754AF">
      <w:pPr>
        <w:spacing w:line="360" w:lineRule="auto"/>
        <w:jc w:val="both"/>
        <w:rPr>
          <w:rFonts w:ascii="Century" w:hAnsi="Century"/>
        </w:rPr>
      </w:pPr>
    </w:p>
    <w:p w:rsidR="004754AF" w:rsidRPr="007D0C4C" w:rsidRDefault="004754AF" w:rsidP="004754AF">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4754AF" w:rsidRPr="007D0C4C" w:rsidRDefault="004754AF" w:rsidP="004754AF">
      <w:pPr>
        <w:spacing w:line="360" w:lineRule="auto"/>
        <w:jc w:val="both"/>
        <w:rPr>
          <w:rFonts w:ascii="Century" w:hAnsi="Century"/>
        </w:rPr>
      </w:pPr>
    </w:p>
    <w:p w:rsidR="004754AF" w:rsidRDefault="004754AF" w:rsidP="004754AF">
      <w:pPr>
        <w:spacing w:line="360" w:lineRule="auto"/>
        <w:ind w:firstLine="709"/>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Pr>
          <w:rFonts w:ascii="Century" w:hAnsi="Century"/>
        </w:rPr>
        <w:t xml:space="preserve">19 de diciembre </w:t>
      </w:r>
      <w:r w:rsidRPr="007D0C4C">
        <w:rPr>
          <w:rFonts w:ascii="Century" w:hAnsi="Century"/>
        </w:rPr>
        <w:t>del año 201</w:t>
      </w:r>
      <w:r>
        <w:rPr>
          <w:rFonts w:ascii="Century" w:hAnsi="Century"/>
        </w:rPr>
        <w:t>4 dos mil catorce</w:t>
      </w:r>
      <w:r w:rsidRPr="007D0C4C">
        <w:rPr>
          <w:rFonts w:ascii="Century" w:hAnsi="Century"/>
        </w:rPr>
        <w:t xml:space="preserve">, la parte actora presentó demanda de nulidad, señalando como acto impugnado </w:t>
      </w:r>
      <w:r>
        <w:rPr>
          <w:rFonts w:ascii="Century" w:hAnsi="Century"/>
        </w:rPr>
        <w:t xml:space="preserve">el requerimiento de pago por la aplicación e imposición de la multa, de fecha 27 veintisiete de diciembre de 2004 dos mil cuatro, </w:t>
      </w:r>
      <w:r w:rsidRPr="007D0C4C">
        <w:rPr>
          <w:rFonts w:ascii="Century" w:hAnsi="Century"/>
        </w:rPr>
        <w:t xml:space="preserve">y </w:t>
      </w:r>
      <w:r>
        <w:rPr>
          <w:rFonts w:ascii="Century" w:hAnsi="Century"/>
        </w:rPr>
        <w:t xml:space="preserve">señala </w:t>
      </w:r>
      <w:r w:rsidRPr="007D0C4C">
        <w:rPr>
          <w:rFonts w:ascii="Century" w:hAnsi="Century"/>
        </w:rPr>
        <w:t>como autoridad</w:t>
      </w:r>
      <w:r>
        <w:rPr>
          <w:rFonts w:ascii="Century" w:hAnsi="Century"/>
        </w:rPr>
        <w:t>es</w:t>
      </w:r>
      <w:r w:rsidRPr="007D0C4C">
        <w:rPr>
          <w:rFonts w:ascii="Century" w:hAnsi="Century"/>
        </w:rPr>
        <w:t xml:space="preserve"> demandada</w:t>
      </w:r>
      <w:r>
        <w:rPr>
          <w:rFonts w:ascii="Century" w:hAnsi="Century"/>
        </w:rPr>
        <w:t>s al Director de Ejecución y Ministro Ejecutor. ------------------------------------------------</w:t>
      </w:r>
    </w:p>
    <w:p w:rsidR="004754AF" w:rsidRDefault="004754AF" w:rsidP="004754AF">
      <w:pPr>
        <w:spacing w:line="360" w:lineRule="auto"/>
        <w:ind w:firstLine="709"/>
        <w:jc w:val="both"/>
        <w:rPr>
          <w:rFonts w:ascii="Century" w:hAnsi="Century"/>
        </w:rPr>
      </w:pPr>
    </w:p>
    <w:p w:rsidR="004754AF" w:rsidRDefault="004754AF" w:rsidP="004754AF">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 xml:space="preserve">08 ocho de enero de 2015 dos mil quince, se le formuló requerimiento a la parte actora a efecto de que en el término de 05 cinco días exhiba un juego de copias de su escrito inicial de demanda y anexos, apercibiéndole </w:t>
      </w:r>
      <w:proofErr w:type="gramStart"/>
      <w:r>
        <w:rPr>
          <w:rFonts w:ascii="Century" w:hAnsi="Century"/>
        </w:rPr>
        <w:t>que</w:t>
      </w:r>
      <w:proofErr w:type="gramEnd"/>
      <w:r>
        <w:rPr>
          <w:rFonts w:ascii="Century" w:hAnsi="Century"/>
        </w:rPr>
        <w:t xml:space="preserve"> en caso de no dar cumplimiento a lo requerido, se le tendrá por no presentada la demanda. Asimismo, se le solicitó presentar las copias necesarias del escrito de cumplimiento al requerimiento y sus anexos en su caso para las autoridades que señala como demandadas para correr traslado a las mismas, así como para el duplicado del expediente, de conformidad con lo dispuesto por la fracción I, del artículo 266 del Código de Procedimiento y Justicia Administrativa para el Estado y los Municipios de Guanajuato. -----------------------------------------------------------------------------------------</w:t>
      </w:r>
    </w:p>
    <w:p w:rsidR="004754AF" w:rsidRDefault="004754AF" w:rsidP="004754AF">
      <w:pPr>
        <w:spacing w:line="360" w:lineRule="auto"/>
        <w:ind w:firstLine="709"/>
        <w:jc w:val="both"/>
        <w:rPr>
          <w:rFonts w:ascii="Century" w:hAnsi="Century"/>
        </w:rPr>
      </w:pPr>
    </w:p>
    <w:p w:rsidR="004754AF" w:rsidRDefault="004754AF" w:rsidP="004754AF">
      <w:pPr>
        <w:spacing w:line="360" w:lineRule="auto"/>
        <w:ind w:firstLine="709"/>
        <w:jc w:val="both"/>
        <w:rPr>
          <w:rFonts w:ascii="Century" w:hAnsi="Century"/>
        </w:rPr>
      </w:pPr>
      <w:r w:rsidRPr="00D458E7">
        <w:rPr>
          <w:rFonts w:ascii="Century" w:hAnsi="Century"/>
          <w:b/>
        </w:rPr>
        <w:lastRenderedPageBreak/>
        <w:t>TERCERO.</w:t>
      </w:r>
      <w:r>
        <w:rPr>
          <w:rFonts w:ascii="Century" w:hAnsi="Century"/>
        </w:rPr>
        <w:t xml:space="preserve"> Por auto de fecha 23 veintitrés de enero del año 2015 dos mil quince, se tiene al promovente por dando cumplimiento al requerimiento formulado, por lo que se le admite la demanda contra actos de la dirección de ejecución y el ministro ejecutor, ambos del Municipio de León, Guanajuato, ordenándose </w:t>
      </w:r>
      <w:r w:rsidRPr="007D0C4C">
        <w:rPr>
          <w:rFonts w:ascii="Century" w:hAnsi="Century"/>
        </w:rPr>
        <w:t>correr traslado de la misma y sus anexos al</w:t>
      </w:r>
      <w:r>
        <w:rPr>
          <w:rFonts w:ascii="Century" w:hAnsi="Century"/>
        </w:rPr>
        <w:t xml:space="preserve"> Director de Ejecución y Ministro Ejecutor, teniéndole al </w:t>
      </w:r>
      <w:r w:rsidRPr="007D0C4C">
        <w:rPr>
          <w:rFonts w:ascii="Century" w:hAnsi="Century"/>
        </w:rPr>
        <w:t>actor por ofrecida y admitida la prueba</w:t>
      </w:r>
      <w:r>
        <w:rPr>
          <w:rFonts w:ascii="Century" w:hAnsi="Century"/>
        </w:rPr>
        <w:t xml:space="preserve"> </w:t>
      </w:r>
      <w:r w:rsidRPr="007D0C4C">
        <w:rPr>
          <w:rFonts w:ascii="Century" w:hAnsi="Century"/>
        </w:rPr>
        <w:t>documental anexa a su escrito de demanda</w:t>
      </w:r>
      <w:r>
        <w:rPr>
          <w:rFonts w:ascii="Century" w:hAnsi="Century"/>
        </w:rPr>
        <w:t>, consistente en el requerimiento de pago con número de crédito 0705313 (cero siete cero cinco tres uno tres), de fecha 08 ocho de octubre de 2014 dos mil catorce, y copia simples del procedimiento de inspección 139645/2004 (trece mil novecientos cuarenta y cinco diagonal dos mil cuatro). Respecto a la suspensión, se determinó concederla una vez que el actor acredite que garantizó el interés fiscal. ---------</w:t>
      </w:r>
    </w:p>
    <w:p w:rsidR="004754AF" w:rsidRDefault="004754AF" w:rsidP="004754AF">
      <w:pPr>
        <w:spacing w:line="360" w:lineRule="auto"/>
        <w:ind w:firstLine="709"/>
        <w:jc w:val="both"/>
        <w:rPr>
          <w:rFonts w:ascii="Century" w:hAnsi="Century"/>
        </w:rPr>
      </w:pPr>
    </w:p>
    <w:p w:rsidR="004754AF" w:rsidRDefault="004754AF" w:rsidP="004754AF">
      <w:pPr>
        <w:spacing w:line="360" w:lineRule="auto"/>
        <w:ind w:firstLine="709"/>
        <w:jc w:val="both"/>
        <w:rPr>
          <w:rFonts w:ascii="Century" w:hAnsi="Century"/>
        </w:rPr>
      </w:pPr>
      <w:r w:rsidRPr="007D0C4C">
        <w:rPr>
          <w:rFonts w:ascii="Century" w:hAnsi="Century"/>
        </w:rPr>
        <w:t xml:space="preserve"> </w:t>
      </w:r>
      <w:r>
        <w:rPr>
          <w:rFonts w:ascii="Century" w:hAnsi="Century"/>
          <w:b/>
        </w:rPr>
        <w:t>CUARTO</w:t>
      </w:r>
      <w:r w:rsidRPr="007D0C4C">
        <w:rPr>
          <w:rFonts w:ascii="Century" w:hAnsi="Century"/>
          <w:b/>
        </w:rPr>
        <w:t>.</w:t>
      </w:r>
      <w:r w:rsidRPr="007D0C4C">
        <w:rPr>
          <w:rFonts w:ascii="Century" w:hAnsi="Century"/>
        </w:rPr>
        <w:t xml:space="preserve"> </w:t>
      </w:r>
      <w:r>
        <w:rPr>
          <w:rFonts w:ascii="Century" w:hAnsi="Century"/>
        </w:rPr>
        <w:t>En fecha 04 cuatro de febrero de 2015 dos mil quince, se tuvo al Director de Ejecución y Ministro Ejecutor por contestando en tiempo y forma la demanda, admitiéndoles las pruebas ofrecidas en los términos siguientes: 1. La documental admitida a la parte actora, así como la que anexan a sus escritos de contestación, entre las que se encuentran la copia certificada del nombramiento y copia del gafete, pruebas que dada su naturaleza, se tuvieron en ese momento por desahogadas; 2. La presuncional legal y humana, en lo que beneficie a los oferentes; señalándose fecha y hora para la celebración de la audiencia de alegatos. -----------------------------------------------------------------------</w:t>
      </w:r>
    </w:p>
    <w:p w:rsidR="004754AF" w:rsidRDefault="004754AF" w:rsidP="004754AF">
      <w:pPr>
        <w:spacing w:line="360" w:lineRule="auto"/>
        <w:ind w:firstLine="709"/>
        <w:jc w:val="both"/>
        <w:rPr>
          <w:rFonts w:ascii="Century" w:hAnsi="Century"/>
        </w:rPr>
      </w:pPr>
    </w:p>
    <w:p w:rsidR="004754AF" w:rsidRPr="007D0C4C" w:rsidRDefault="004754AF" w:rsidP="004754AF">
      <w:pPr>
        <w:spacing w:line="360" w:lineRule="auto"/>
        <w:ind w:firstLine="709"/>
        <w:jc w:val="both"/>
        <w:rPr>
          <w:rFonts w:ascii="Century" w:hAnsi="Century" w:cs="Calibri"/>
          <w:b/>
          <w:bCs/>
          <w:iCs/>
        </w:rPr>
      </w:pPr>
      <w:r w:rsidRPr="00D458E7">
        <w:rPr>
          <w:rFonts w:ascii="Century" w:hAnsi="Century"/>
          <w:b/>
        </w:rPr>
        <w:t>QUINTO.</w:t>
      </w:r>
      <w:r>
        <w:rPr>
          <w:rFonts w:ascii="Century" w:hAnsi="Century"/>
        </w:rPr>
        <w:t xml:space="preserve"> El 17 diecisiete de marzo de junio de 2015 dos mil quince, </w:t>
      </w:r>
      <w:r w:rsidRPr="007D0C4C">
        <w:rPr>
          <w:rFonts w:ascii="Century" w:hAnsi="Century"/>
        </w:rPr>
        <w:t>a las 1</w:t>
      </w:r>
      <w:r>
        <w:rPr>
          <w:rFonts w:ascii="Century" w:hAnsi="Century"/>
        </w:rPr>
        <w:t>0</w:t>
      </w:r>
      <w:r w:rsidRPr="007D0C4C">
        <w:rPr>
          <w:rFonts w:ascii="Century" w:hAnsi="Century"/>
        </w:rPr>
        <w:t>:</w:t>
      </w:r>
      <w:r>
        <w:rPr>
          <w:rFonts w:ascii="Century" w:hAnsi="Century"/>
        </w:rPr>
        <w:t>0</w:t>
      </w:r>
      <w:r w:rsidRPr="007D0C4C">
        <w:rPr>
          <w:rFonts w:ascii="Century" w:hAnsi="Century"/>
        </w:rPr>
        <w:t xml:space="preserve">0 </w:t>
      </w:r>
      <w:r>
        <w:rPr>
          <w:rFonts w:ascii="Century" w:hAnsi="Century"/>
        </w:rPr>
        <w:t xml:space="preserve">diez </w:t>
      </w:r>
      <w:r w:rsidRPr="007D0C4C">
        <w:rPr>
          <w:rFonts w:ascii="Century" w:hAnsi="Century"/>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Pr>
          <w:rFonts w:ascii="Century" w:hAnsi="Century"/>
        </w:rPr>
        <w:t>-----------------</w:t>
      </w:r>
    </w:p>
    <w:p w:rsidR="004754AF" w:rsidRDefault="004754AF" w:rsidP="004754AF">
      <w:pPr>
        <w:pStyle w:val="Textoindependiente"/>
        <w:spacing w:line="360" w:lineRule="auto"/>
        <w:ind w:firstLine="708"/>
        <w:rPr>
          <w:rFonts w:ascii="Century" w:hAnsi="Century" w:cs="Calibri"/>
          <w:b/>
          <w:bCs/>
          <w:iCs/>
          <w:lang w:val="es-ES"/>
        </w:rPr>
      </w:pPr>
    </w:p>
    <w:p w:rsidR="004754AF" w:rsidRPr="007D0C4C" w:rsidRDefault="004754AF" w:rsidP="004754AF">
      <w:pPr>
        <w:pStyle w:val="Textoindependiente"/>
        <w:spacing w:line="360" w:lineRule="auto"/>
        <w:ind w:firstLine="708"/>
        <w:rPr>
          <w:rFonts w:ascii="Century" w:hAnsi="Century" w:cs="Calibri"/>
          <w:b/>
          <w:bCs/>
          <w:iCs/>
          <w:lang w:val="es-ES"/>
        </w:rPr>
      </w:pPr>
    </w:p>
    <w:p w:rsidR="004754AF" w:rsidRPr="007D0C4C" w:rsidRDefault="004754AF" w:rsidP="004754AF">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4754AF" w:rsidRPr="007D0C4C" w:rsidRDefault="004754AF" w:rsidP="004754AF">
      <w:pPr>
        <w:pStyle w:val="Textoindependiente"/>
        <w:spacing w:line="360" w:lineRule="auto"/>
        <w:ind w:firstLine="708"/>
        <w:jc w:val="center"/>
        <w:rPr>
          <w:rFonts w:ascii="Century" w:hAnsi="Century" w:cs="Calibri"/>
          <w:b/>
          <w:bCs/>
          <w:iCs/>
        </w:rPr>
      </w:pPr>
    </w:p>
    <w:p w:rsidR="004754AF" w:rsidRPr="007D0C4C" w:rsidRDefault="004754AF" w:rsidP="004754AF">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 xml:space="preserve">párrafo segundo y 244 de la Ley Orgánica Municipal para el Estado de </w:t>
      </w:r>
      <w:r w:rsidRPr="007D0C4C">
        <w:rPr>
          <w:rFonts w:ascii="Century" w:hAnsi="Century"/>
        </w:rPr>
        <w:lastRenderedPageBreak/>
        <w:t>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presente año,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6</w:t>
      </w:r>
      <w:r w:rsidRPr="007D0C4C">
        <w:rPr>
          <w:rFonts w:ascii="Century" w:hAnsi="Century"/>
        </w:rPr>
        <w:t xml:space="preserve"> veinti</w:t>
      </w:r>
      <w:r>
        <w:rPr>
          <w:rFonts w:ascii="Century" w:hAnsi="Century"/>
        </w:rPr>
        <w:t>séis</w:t>
      </w:r>
      <w:r w:rsidRPr="007D0C4C">
        <w:rPr>
          <w:rFonts w:ascii="Century" w:hAnsi="Century"/>
        </w:rPr>
        <w:t xml:space="preserve"> de septiembre del presente año, el Juzgado </w:t>
      </w:r>
      <w:r>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un </w:t>
      </w:r>
      <w:r>
        <w:rPr>
          <w:rFonts w:ascii="Century" w:hAnsi="Century"/>
        </w:rPr>
        <w:t>el Director de Ejecución y Notificador, ambos del Municipio de León, Guanajuato. ---------------------------------------------------------</w:t>
      </w:r>
    </w:p>
    <w:p w:rsidR="004754AF" w:rsidRPr="007D0C4C" w:rsidRDefault="004754AF" w:rsidP="004754AF">
      <w:pPr>
        <w:pStyle w:val="Textoindependiente"/>
        <w:spacing w:line="360" w:lineRule="auto"/>
        <w:rPr>
          <w:rFonts w:ascii="Century" w:hAnsi="Century" w:cs="Calibri"/>
          <w:b/>
          <w:bCs/>
        </w:rPr>
      </w:pPr>
    </w:p>
    <w:p w:rsidR="004754AF" w:rsidRPr="007D0C4C" w:rsidRDefault="004754AF" w:rsidP="004754AF">
      <w:pPr>
        <w:pStyle w:val="RESOLUCIONES"/>
        <w:rPr>
          <w:rFonts w:cs="Calibri"/>
        </w:rPr>
      </w:pPr>
      <w:r w:rsidRPr="00D458E7">
        <w:rPr>
          <w:b/>
        </w:rPr>
        <w:t xml:space="preserve">SEGUNDO. </w:t>
      </w:r>
      <w:r w:rsidRPr="00D458E7">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t>acto impugnado</w:t>
      </w:r>
      <w:r w:rsidRPr="00D458E7">
        <w:t>, lo que fue el día 1</w:t>
      </w:r>
      <w:r>
        <w:t xml:space="preserve">2 doce de noviembre </w:t>
      </w:r>
      <w:r w:rsidRPr="00D458E7">
        <w:t>de 201</w:t>
      </w:r>
      <w:r>
        <w:t>4</w:t>
      </w:r>
      <w:r w:rsidRPr="00D458E7">
        <w:t xml:space="preserve"> dos mil </w:t>
      </w:r>
      <w:r>
        <w:t>catorce</w:t>
      </w:r>
      <w:r w:rsidRPr="00D458E7">
        <w:t>.</w:t>
      </w:r>
      <w:r>
        <w:t>-------------------------------------------------------------------------------------------------</w:t>
      </w:r>
    </w:p>
    <w:p w:rsidR="004754AF" w:rsidRPr="007D0C4C" w:rsidRDefault="004754AF" w:rsidP="004754AF">
      <w:pPr>
        <w:pStyle w:val="Textoindependiente"/>
        <w:spacing w:line="360" w:lineRule="auto"/>
        <w:ind w:firstLine="708"/>
        <w:rPr>
          <w:rFonts w:ascii="Century" w:hAnsi="Century" w:cs="Calibri"/>
          <w:b/>
          <w:bCs/>
        </w:rPr>
      </w:pPr>
    </w:p>
    <w:p w:rsidR="004754AF" w:rsidRDefault="004754AF" w:rsidP="004754AF">
      <w:pPr>
        <w:pStyle w:val="RESOLUCIONES"/>
      </w:pPr>
      <w:r w:rsidRPr="007D0C4C">
        <w:rPr>
          <w:b/>
          <w:iCs/>
        </w:rPr>
        <w:t xml:space="preserve">TERCERO. </w:t>
      </w:r>
      <w:r w:rsidRPr="007D0C4C">
        <w:t xml:space="preserve">La existencia del acto impugnado, </w:t>
      </w:r>
      <w:r>
        <w:t>se encuentra documentado en autos con el original del requerimiento de pago número de crédito 0705313 (cero siete cero cinco tres uno tres), mismo que obra en el expediente a fojas 4 cuatro y 5 cinco, a este instrumento se le concede valor probatorio pleno al ser expedido por una autoridad en ejercicio de sus funciones, conforme a los artículos 78, 121, y 131 del Código de Procedimiento y Justicia Administrativa para el Estado y los Municipios de Guanajuato. -----</w:t>
      </w:r>
    </w:p>
    <w:p w:rsidR="004754AF" w:rsidRDefault="004754AF" w:rsidP="004754AF">
      <w:pPr>
        <w:pStyle w:val="RESOLUCIONES"/>
        <w:rPr>
          <w:rFonts w:cs="Calibri"/>
        </w:rPr>
      </w:pPr>
    </w:p>
    <w:p w:rsidR="004754AF" w:rsidRPr="007D0C4C" w:rsidRDefault="004754AF" w:rsidP="004754AF">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sidRPr="007D0C4C">
        <w:rPr>
          <w:rFonts w:ascii="Century" w:hAnsi="Century"/>
        </w:rPr>
        <w:t xml:space="preserve"> </w:t>
      </w:r>
    </w:p>
    <w:p w:rsidR="004754AF" w:rsidRPr="007D0C4C" w:rsidRDefault="004754AF" w:rsidP="004754AF">
      <w:pPr>
        <w:spacing w:line="360" w:lineRule="auto"/>
        <w:jc w:val="both"/>
        <w:rPr>
          <w:rFonts w:ascii="Century" w:hAnsi="Century" w:cs="Calibri"/>
          <w:b/>
          <w:bCs/>
          <w:iCs/>
        </w:rPr>
      </w:pPr>
    </w:p>
    <w:p w:rsidR="004754AF" w:rsidRPr="007D0C4C" w:rsidRDefault="004754AF" w:rsidP="004754AF">
      <w:pPr>
        <w:pStyle w:val="RESOLUCIONES"/>
      </w:pPr>
      <w:r w:rsidRPr="007D0C4C">
        <w:rPr>
          <w:b/>
        </w:rPr>
        <w:lastRenderedPageBreak/>
        <w:t xml:space="preserve">CUARTO. </w:t>
      </w:r>
      <w:r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t xml:space="preserve">. ----------------- </w:t>
      </w:r>
    </w:p>
    <w:p w:rsidR="004754AF" w:rsidRPr="007D0C4C" w:rsidRDefault="004754AF" w:rsidP="004754AF">
      <w:pPr>
        <w:spacing w:line="360" w:lineRule="auto"/>
        <w:ind w:firstLine="708"/>
        <w:jc w:val="both"/>
        <w:rPr>
          <w:rFonts w:ascii="Century" w:hAnsi="Century" w:cs="Calibri"/>
          <w:b/>
          <w:bCs/>
          <w:iCs/>
        </w:rPr>
      </w:pPr>
    </w:p>
    <w:p w:rsidR="004754AF" w:rsidRDefault="004754AF" w:rsidP="004754AF">
      <w:pPr>
        <w:spacing w:line="360" w:lineRule="auto"/>
        <w:ind w:firstLine="708"/>
        <w:jc w:val="both"/>
        <w:rPr>
          <w:rFonts w:ascii="Century" w:hAnsi="Century" w:cs="Calibri"/>
          <w:bCs/>
          <w:iCs/>
        </w:rPr>
      </w:pPr>
      <w:r>
        <w:rPr>
          <w:rFonts w:ascii="Century" w:hAnsi="Century" w:cs="Calibri"/>
          <w:bCs/>
          <w:iCs/>
        </w:rPr>
        <w:t xml:space="preserve">En tal sentido, la autoridad demandada no señala causal de improcedencia y de oficio no se aprecia </w:t>
      </w:r>
      <w:r w:rsidRPr="00977BEF">
        <w:rPr>
          <w:rStyle w:val="RESOLUCIONESCar"/>
        </w:rPr>
        <w:t>la actualización de alguna causal de improcedencia o sobreseimiento, que impida entrar al estudio del fondo de este asunto</w:t>
      </w:r>
      <w:r>
        <w:rPr>
          <w:rStyle w:val="RESOLUCIONESCar"/>
        </w:rPr>
        <w:t>,</w:t>
      </w:r>
      <w:r w:rsidRPr="00977BEF">
        <w:rPr>
          <w:rStyle w:val="RESOLUCIONESCar"/>
        </w:rPr>
        <w:t xml:space="preserve"> por lo que se procede al análisis de los conceptos de impugnación esgrimidos por el </w:t>
      </w:r>
      <w:r>
        <w:rPr>
          <w:rStyle w:val="RESOLUCIONESCar"/>
        </w:rPr>
        <w:t>actor. --------------------------------------------------------------------------</w:t>
      </w:r>
    </w:p>
    <w:p w:rsidR="004754AF" w:rsidRDefault="004754AF" w:rsidP="004754AF">
      <w:pPr>
        <w:spacing w:line="360" w:lineRule="auto"/>
        <w:ind w:firstLine="708"/>
        <w:jc w:val="both"/>
        <w:rPr>
          <w:rFonts w:ascii="Century" w:hAnsi="Century" w:cs="Calibri"/>
          <w:b/>
          <w:bCs/>
          <w:iCs/>
        </w:rPr>
      </w:pPr>
    </w:p>
    <w:p w:rsidR="004754AF" w:rsidRDefault="004754AF" w:rsidP="004754AF">
      <w:pPr>
        <w:pStyle w:val="SENTENCIAS"/>
      </w:pPr>
      <w:r>
        <w:t>C</w:t>
      </w:r>
      <w:r w:rsidRPr="008B1490">
        <w:t>abe señalar que</w:t>
      </w:r>
      <w:r w:rsidRPr="00170A2E">
        <w:t xml:space="preserve"> </w:t>
      </w:r>
      <w:r>
        <w:t xml:space="preserve">la autoridad demandada opone en su escrito de contestación a la demanda excepciones y defensas, por lo que, no obstante que </w:t>
      </w:r>
      <w:r w:rsidRPr="00170A2E">
        <w:t xml:space="preserve">para efectos del juicio contencioso administrativo y, de acuerdo a los señalado por el artículo 280 del Código de Procedimiento y Justicia Administrativa para el Estado y los Municipios de Guanajuato, la autoridad demandada </w:t>
      </w:r>
      <w:r>
        <w:t xml:space="preserve">al contestar la demanda, </w:t>
      </w:r>
      <w:r w:rsidRPr="00170A2E">
        <w:t>debe referirse a las causas de improcedencia y sobreseimiento, relacionadas con los artículos 261 y 262 del mismo ordenamiento,</w:t>
      </w:r>
      <w:r>
        <w:t xml:space="preserve"> con la finalidad </w:t>
      </w:r>
      <w:r w:rsidRPr="00170A2E">
        <w:t xml:space="preserve">de no incurrir en violaciones procesales, se realizan las siguientes consideraciones respecto a </w:t>
      </w:r>
      <w:r>
        <w:t>las excepciones y defensas hechas valer por las autoridades demandadas. -------------------------------------------</w:t>
      </w:r>
    </w:p>
    <w:p w:rsidR="004754AF" w:rsidRDefault="004754AF" w:rsidP="004754AF">
      <w:pPr>
        <w:pStyle w:val="RESOLUCIONES"/>
      </w:pPr>
    </w:p>
    <w:p w:rsidR="004754AF" w:rsidRDefault="004754AF" w:rsidP="004754AF">
      <w:pPr>
        <w:pStyle w:val="RESOLUCIONES"/>
      </w:pPr>
      <w:r>
        <w:t xml:space="preserve">Bajo tal contexto, oponen la </w:t>
      </w:r>
      <w:r w:rsidRPr="009C43A0">
        <w:t xml:space="preserve">excepción </w:t>
      </w:r>
      <w:r>
        <w:t xml:space="preserve">de </w:t>
      </w:r>
      <w:r w:rsidRPr="007755DE">
        <w:rPr>
          <w:i/>
        </w:rPr>
        <w:t>“</w:t>
      </w:r>
      <w:r>
        <w:rPr>
          <w:i/>
        </w:rPr>
        <w:t xml:space="preserve">derivada de los artículos 136, 137 y 138 </w:t>
      </w:r>
      <w:r w:rsidRPr="007755DE">
        <w:rPr>
          <w:i/>
        </w:rPr>
        <w:t>del Código de Procedimiento y Justicia Administrativa para el Estado y los Municipios de Guanajuato</w:t>
      </w:r>
      <w:r>
        <w:rPr>
          <w:i/>
        </w:rPr>
        <w:t>, toda vez que el acto que la parte actora pretende impugnar reúne todos y cada uno de los requisitos de los numerales en cita</w:t>
      </w:r>
      <w:r w:rsidRPr="007755DE">
        <w:rPr>
          <w:i/>
        </w:rPr>
        <w:t>”</w:t>
      </w:r>
      <w:r w:rsidRPr="009C43A0">
        <w:t xml:space="preserve">, </w:t>
      </w:r>
      <w:r>
        <w:t xml:space="preserve">lo anterior se traduce en argumentos tendientes a demostrar la validez del acto impugnado, por tal motivo, será materia de estudio al analizar los conceptos de impugnación hechos valer por la parte actora y determinar en su caso, la </w:t>
      </w:r>
      <w:r w:rsidRPr="009C43A0">
        <w:t>legalidad o ilegalidad de</w:t>
      </w:r>
      <w:r>
        <w:t>l acto combatido, atento a que son argumentaciones íntimamente relacionadas con el fondo del negocio. ------------</w:t>
      </w:r>
    </w:p>
    <w:p w:rsidR="004754AF" w:rsidRDefault="004754AF" w:rsidP="004754AF">
      <w:pPr>
        <w:pStyle w:val="RESOLUCIONES"/>
        <w:rPr>
          <w:rFonts w:ascii="Arial Narrow" w:hAnsi="Arial Narrow"/>
          <w:color w:val="404040"/>
          <w:sz w:val="27"/>
          <w:szCs w:val="27"/>
        </w:rPr>
      </w:pPr>
    </w:p>
    <w:p w:rsidR="004754AF" w:rsidRDefault="004754AF" w:rsidP="004754AF">
      <w:pPr>
        <w:pStyle w:val="SENTENCIAS"/>
      </w:pPr>
      <w:r>
        <w:lastRenderedPageBreak/>
        <w:t xml:space="preserve">Las autoridades demandas también opone como </w:t>
      </w:r>
      <w:r w:rsidRPr="009C43A0">
        <w:t xml:space="preserve">excepción </w:t>
      </w:r>
      <w:r>
        <w:t xml:space="preserve">la </w:t>
      </w:r>
      <w:proofErr w:type="spellStart"/>
      <w:r w:rsidRPr="009C43A0">
        <w:t>Nom</w:t>
      </w:r>
      <w:proofErr w:type="spellEnd"/>
      <w:r w:rsidRPr="009C43A0">
        <w:t xml:space="preserve"> </w:t>
      </w:r>
      <w:proofErr w:type="spellStart"/>
      <w:r w:rsidRPr="009C43A0">
        <w:t>Mutati</w:t>
      </w:r>
      <w:proofErr w:type="spellEnd"/>
      <w:r w:rsidRPr="009C43A0">
        <w:t xml:space="preserve"> </w:t>
      </w:r>
      <w:proofErr w:type="spellStart"/>
      <w:r w:rsidRPr="009C43A0">
        <w:t>Libeli</w:t>
      </w:r>
      <w:proofErr w:type="spellEnd"/>
      <w:r w:rsidRPr="009C43A0">
        <w:t xml:space="preserve">, </w:t>
      </w:r>
      <w:r>
        <w:t>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rsidR="004754AF" w:rsidRDefault="004754AF" w:rsidP="004754AF">
      <w:pPr>
        <w:widowControl w:val="0"/>
        <w:autoSpaceDE w:val="0"/>
        <w:autoSpaceDN w:val="0"/>
        <w:adjustRightInd w:val="0"/>
        <w:spacing w:line="360" w:lineRule="auto"/>
        <w:ind w:firstLine="700"/>
        <w:jc w:val="both"/>
        <w:rPr>
          <w:rFonts w:ascii="Arial Narrow" w:hAnsi="Arial Narrow"/>
          <w:b/>
          <w:sz w:val="27"/>
          <w:szCs w:val="27"/>
        </w:rPr>
      </w:pPr>
    </w:p>
    <w:p w:rsidR="004754AF" w:rsidRPr="007D0C4C" w:rsidRDefault="004754AF" w:rsidP="004754AF">
      <w:pPr>
        <w:spacing w:line="360" w:lineRule="auto"/>
        <w:ind w:firstLine="708"/>
        <w:jc w:val="both"/>
        <w:rPr>
          <w:rFonts w:ascii="Century" w:hAnsi="Century" w:cs="Calibri"/>
        </w:rPr>
      </w:pPr>
      <w:r w:rsidRPr="007D0C4C">
        <w:rPr>
          <w:rFonts w:ascii="Century" w:hAnsi="Century" w:cs="Calibri"/>
          <w:b/>
          <w:bCs/>
          <w:iCs/>
        </w:rPr>
        <w:t>QUINTO.</w:t>
      </w:r>
      <w:r w:rsidRPr="00E9693A">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 xml:space="preserve">procede a fijar clara y precisamente los puntos controvertidos en el presente proceso administrativo. </w:t>
      </w:r>
    </w:p>
    <w:p w:rsidR="004754AF" w:rsidRPr="007D0C4C" w:rsidRDefault="004754AF" w:rsidP="004754AF">
      <w:pPr>
        <w:spacing w:line="360" w:lineRule="auto"/>
        <w:ind w:firstLine="708"/>
        <w:jc w:val="both"/>
        <w:rPr>
          <w:rFonts w:ascii="Century" w:hAnsi="Century" w:cs="Calibri"/>
        </w:rPr>
      </w:pPr>
    </w:p>
    <w:p w:rsidR="004754AF" w:rsidRDefault="004754AF" w:rsidP="004754AF">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en fecha 12 doce de noviembre del año 2014 dos mil catorce, le fue notificado al actor el requerimiento de pago con número de crédito 0705313 (cero siete cero cinco tres uno tres), que corresponde a una multa de fiscalización, y como monto de la multa se señala la cantidad de $378.00 (trescientos sesenta y ocho pesos 00/100 M/N), así como gastos de ejecución por $127.54 (ciento veintisiete pesos 54/100 M/N), dando un cantidad total a pagar de $505.54 (quinientos cinco pesos 54/100 M/N). ----------------------------------------</w:t>
      </w:r>
    </w:p>
    <w:p w:rsidR="004754AF" w:rsidRDefault="004754AF" w:rsidP="004754AF">
      <w:pPr>
        <w:pStyle w:val="RESOLUCIONES"/>
      </w:pPr>
    </w:p>
    <w:p w:rsidR="004754AF" w:rsidRDefault="004754AF" w:rsidP="004754AF">
      <w:pPr>
        <w:pStyle w:val="RESOLUCIONES"/>
      </w:pPr>
      <w:r>
        <w:t xml:space="preserve"> </w:t>
      </w:r>
      <w:r w:rsidRPr="00E9693A">
        <w:t>Así las cosas, la “litis” planteada se hace consistir en determina</w:t>
      </w:r>
      <w:r>
        <w:t>r la legalidad o ilegalidad del requerimiento de pago emitido por el Director de Ejecución. --------------------------------------------------------------------------------------------</w:t>
      </w:r>
    </w:p>
    <w:p w:rsidR="004754AF" w:rsidRDefault="004754AF" w:rsidP="004754AF">
      <w:pPr>
        <w:pStyle w:val="RESOLUCIONES"/>
      </w:pPr>
    </w:p>
    <w:p w:rsidR="004754AF" w:rsidRDefault="004754AF" w:rsidP="004754AF">
      <w:pPr>
        <w:pStyle w:val="RESOLUCIONES"/>
        <w:rPr>
          <w:rFonts w:cs="Calibri"/>
        </w:rPr>
      </w:pPr>
      <w:r w:rsidRPr="007D0C4C">
        <w:rPr>
          <w:rFonts w:cs="Calibri"/>
          <w:b/>
        </w:rPr>
        <w:t>S</w:t>
      </w:r>
      <w:r>
        <w:rPr>
          <w:rFonts w:cs="Calibri"/>
          <w:b/>
        </w:rPr>
        <w:t>EXTO</w:t>
      </w:r>
      <w:r w:rsidRPr="007D0C4C">
        <w:rPr>
          <w:rFonts w:cs="Calibri"/>
          <w:b/>
        </w:rPr>
        <w:t>.</w:t>
      </w:r>
      <w:r w:rsidRPr="007D0C4C">
        <w:rPr>
          <w:rFonts w:cs="Calibri"/>
        </w:rPr>
        <w:t xml:space="preserve"> </w:t>
      </w:r>
      <w:r>
        <w:rPr>
          <w:rFonts w:cs="Calibri"/>
        </w:rPr>
        <w:t>Una vez señalada la l</w:t>
      </w:r>
      <w:r w:rsidRPr="007D0C4C">
        <w:rPr>
          <w:rFonts w:cs="Calibri"/>
        </w:rPr>
        <w:t>itis de la presente causa, se procede al análisis de los conceptos de impugnación</w:t>
      </w:r>
      <w:r>
        <w:rPr>
          <w:rFonts w:cs="Calibri"/>
        </w:rPr>
        <w:t>. -------------------------------------------------</w:t>
      </w:r>
    </w:p>
    <w:p w:rsidR="004754AF" w:rsidRDefault="004754AF" w:rsidP="004754AF">
      <w:pPr>
        <w:pStyle w:val="SENTENCIAS"/>
      </w:pPr>
    </w:p>
    <w:p w:rsidR="004754AF" w:rsidRDefault="004754AF" w:rsidP="004754AF">
      <w:pPr>
        <w:pStyle w:val="RESOLUCIONES"/>
      </w:pPr>
      <w:r>
        <w:lastRenderedPageBreak/>
        <w:t xml:space="preserve">Resulta oportuno precisar que este Órgano Jurisdiccional tiene la obligación de realizar el análisis integral de la demanda, asumiendo como un </w:t>
      </w:r>
      <w:proofErr w:type="gramStart"/>
      <w:r>
        <w:t>todo los capítulos</w:t>
      </w:r>
      <w:proofErr w:type="gramEnd"/>
      <w:r>
        <w:t xml:space="preserve"> de prestaciones y de hechos; así como el estudio de los documentos exhibidos, a fin de advertir de manera plena lo realmente planteado, en relación a la causa de pedir. ------------------------------------------------</w:t>
      </w:r>
    </w:p>
    <w:p w:rsidR="004754AF" w:rsidRDefault="004754AF" w:rsidP="004754AF">
      <w:pPr>
        <w:pStyle w:val="RESOLUCIONES"/>
      </w:pPr>
    </w:p>
    <w:p w:rsidR="004754AF" w:rsidRDefault="004754AF" w:rsidP="004754AF">
      <w:pPr>
        <w:pStyle w:val="RESOLUCIONES"/>
      </w:pPr>
      <w:r>
        <w:t>En función a la causa de pedir quien resuelve esta constreñido a trabar la litis realmente planteada por el actor. ---------------------------------------------------</w:t>
      </w:r>
    </w:p>
    <w:p w:rsidR="004754AF" w:rsidRDefault="004754AF" w:rsidP="004754AF">
      <w:pPr>
        <w:pStyle w:val="RESOLUCIONES"/>
      </w:pPr>
    </w:p>
    <w:p w:rsidR="004754AF" w:rsidRDefault="004754AF" w:rsidP="004754AF">
      <w:pPr>
        <w:pStyle w:val="RESOLUCIONES"/>
      </w:pPr>
      <w:r w:rsidRPr="007600A8">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4754AF" w:rsidRDefault="004754AF" w:rsidP="004754AF">
      <w:pPr>
        <w:pStyle w:val="RESOLUCIONES"/>
      </w:pPr>
    </w:p>
    <w:p w:rsidR="004754AF" w:rsidRDefault="004754AF" w:rsidP="004754AF">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4754AF" w:rsidRDefault="004754AF" w:rsidP="004754AF">
      <w:pPr>
        <w:pStyle w:val="RESOLUCIONES"/>
      </w:pPr>
    </w:p>
    <w:p w:rsidR="004754AF" w:rsidRDefault="004754AF" w:rsidP="004754AF">
      <w:pPr>
        <w:pStyle w:val="RESOLUCIONES"/>
      </w:pPr>
    </w:p>
    <w:p w:rsidR="004754AF" w:rsidRPr="00723FD9" w:rsidRDefault="004754AF" w:rsidP="004754AF">
      <w:pPr>
        <w:pStyle w:val="RESOLUCIONES"/>
      </w:pPr>
      <w:r>
        <w:t xml:space="preserve">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 xml:space="preserve">de la Suprema Corte de Justicia de la Nación, en la jurisprudencia 2a./J. 58/2010, publicada en el Semanario Judicial de la </w:t>
      </w:r>
      <w:r w:rsidRPr="00723FD9">
        <w:lastRenderedPageBreak/>
        <w:t>Federación y su Gaceta tomo XXXI, mayo de 2010, novena época, página 830 que precisa:</w:t>
      </w:r>
      <w:r>
        <w:t xml:space="preserve"> -----------------------------------------------------------------------------------------</w:t>
      </w:r>
    </w:p>
    <w:p w:rsidR="004754AF" w:rsidRDefault="004754AF" w:rsidP="004754AF">
      <w:pPr>
        <w:pStyle w:val="RESOLUCIONES"/>
      </w:pPr>
    </w:p>
    <w:p w:rsidR="004754AF" w:rsidRDefault="004754AF" w:rsidP="004754AF">
      <w:pPr>
        <w:pStyle w:val="TESISYJURIS"/>
        <w:ind w:firstLine="708"/>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4754AF" w:rsidRDefault="004754AF" w:rsidP="004754AF">
      <w:pPr>
        <w:pStyle w:val="RESOLUCIONES"/>
      </w:pPr>
    </w:p>
    <w:p w:rsidR="004754AF" w:rsidRDefault="004754AF" w:rsidP="004754AF">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4754AF" w:rsidRDefault="004754AF" w:rsidP="004754AF">
      <w:pPr>
        <w:pStyle w:val="RESOLUCIONES"/>
      </w:pPr>
    </w:p>
    <w:p w:rsidR="004754AF" w:rsidRDefault="004754AF" w:rsidP="004754AF">
      <w:pPr>
        <w:pStyle w:val="TESISYJURIS"/>
      </w:pPr>
      <w:r>
        <w:t>Tesis de jurisprudencia 58/2010. Aprobada por la Segunda Sala de este Alto Tribunal, en sesión privada del doce de mayo de dos mil diez.»</w:t>
      </w:r>
    </w:p>
    <w:p w:rsidR="004754AF" w:rsidRDefault="004754AF" w:rsidP="004754AF">
      <w:pPr>
        <w:pStyle w:val="RESOLUCIONES"/>
      </w:pPr>
    </w:p>
    <w:p w:rsidR="004754AF" w:rsidRDefault="004754AF" w:rsidP="004754AF">
      <w:pPr>
        <w:pStyle w:val="RESOLUCIONES"/>
      </w:pPr>
    </w:p>
    <w:p w:rsidR="004754AF" w:rsidRDefault="004754AF" w:rsidP="004754AF">
      <w:pPr>
        <w:pStyle w:val="RESOLUCIONES"/>
      </w:pPr>
      <w:r>
        <w:t>Bajo tal contexto y ap</w:t>
      </w:r>
      <w:r w:rsidRPr="00B61FA6">
        <w:t xml:space="preserve">licando el principio de mayor consecuencia anulatoria de la resolución impugnada y que pudieran traer mayor beneficio a la parte actora en </w:t>
      </w:r>
      <w:r w:rsidRPr="00151762">
        <w:t xml:space="preserve">concordancia con los principios de congruencia y exhaustividad que deben regir en toda sentencia </w:t>
      </w:r>
      <w:r w:rsidRPr="00B61FA6">
        <w:t xml:space="preserve">con lo que se respeta la garantía de acceso efectivo a la justicia y, en particular, el principio de completitud que ésta encierra; </w:t>
      </w:r>
      <w:r w:rsidRPr="00E9693A">
        <w:t xml:space="preserve">quien juzga realiza </w:t>
      </w:r>
      <w:r w:rsidRPr="006C061A">
        <w:t xml:space="preserve">un análisis </w:t>
      </w:r>
      <w:r>
        <w:t>del ÚNICO concepto de impugnación, en el cual el actor señala: -----------------------------------</w:t>
      </w:r>
    </w:p>
    <w:p w:rsidR="004754AF" w:rsidRPr="007755DE" w:rsidRDefault="004754AF" w:rsidP="004754AF">
      <w:pPr>
        <w:spacing w:line="360" w:lineRule="auto"/>
        <w:ind w:firstLine="708"/>
        <w:jc w:val="both"/>
        <w:rPr>
          <w:rFonts w:ascii="Century" w:hAnsi="Century" w:cs="Calibri"/>
          <w:bCs/>
          <w:iCs/>
          <w:lang w:val="es-MX"/>
        </w:rPr>
      </w:pPr>
    </w:p>
    <w:p w:rsidR="004754AF" w:rsidRDefault="004754AF" w:rsidP="004754AF">
      <w:pPr>
        <w:pStyle w:val="SENTENCIAS"/>
        <w:rPr>
          <w:i/>
        </w:rPr>
      </w:pPr>
      <w:r w:rsidRPr="007755DE">
        <w:rPr>
          <w:i/>
        </w:rPr>
        <w:t xml:space="preserve">“La determinación pura y llana de imponer una sanción económica impuesta y determinadas por la entonces </w:t>
      </w:r>
      <w:r>
        <w:rPr>
          <w:i/>
        </w:rPr>
        <w:t xml:space="preserve">dependencia </w:t>
      </w:r>
      <w:r w:rsidRPr="007755DE">
        <w:rPr>
          <w:i/>
        </w:rPr>
        <w:t xml:space="preserve">llamada en aquellos </w:t>
      </w:r>
      <w:r w:rsidRPr="007755DE">
        <w:rPr>
          <w:i/>
        </w:rPr>
        <w:lastRenderedPageBreak/>
        <w:t xml:space="preserve">años DIRECCIÓN DE FISCALIZACIÓN, lo cual manifiesto BAJO PROTESATA DE DECIR VERDAD, desconozco las cusas por la cuales se me haya impuesto dichas multas, con lo cual se me causa agravio a sabiendas en primer lugar que nunca fui requerido ni jurídica ni formalmente sobre el pago o procedimiento con el cual haya comparecido personalmente o mediante documento legal que me representara, </w:t>
      </w:r>
      <w:r>
        <w:rPr>
          <w:i/>
        </w:rPr>
        <w:t xml:space="preserve">ante la autoridad emisora de la multa […] siendo que es claro además que no fui citado a audiencia con la cual el  suscrito podría haber sido escuchado en una digna defensa de mis derechos, los cuales además haya mediado mandamiento por escrito que se ordenara inspección alguna, debidamente motivada y fundamentada con el cual se tendría que realizar cualquier tipo de inspección o que se requiriera mi presencia como persona física […] de igual manera el hecho de que este crédito por ministerio de ley ha prescrito por el  transcurso de </w:t>
      </w:r>
      <w:proofErr w:type="spellStart"/>
      <w:r>
        <w:rPr>
          <w:i/>
        </w:rPr>
        <w:t>mas</w:t>
      </w:r>
      <w:proofErr w:type="spellEnd"/>
      <w:r>
        <w:rPr>
          <w:i/>
        </w:rPr>
        <w:t xml:space="preserve"> de 5 cinco años, y la autoridad le ha fenecido el derecho de exigir su cobro”</w:t>
      </w:r>
    </w:p>
    <w:p w:rsidR="004754AF" w:rsidRDefault="004754AF" w:rsidP="004754AF">
      <w:pPr>
        <w:pStyle w:val="SENTENCIAS"/>
        <w:rPr>
          <w:i/>
        </w:rPr>
      </w:pPr>
    </w:p>
    <w:p w:rsidR="004754AF" w:rsidRDefault="004754AF" w:rsidP="004754AF">
      <w:pPr>
        <w:pStyle w:val="SENTENCIAS"/>
        <w:rPr>
          <w:i/>
        </w:rPr>
      </w:pPr>
      <w:r w:rsidRPr="007755DE">
        <w:t>La autoridad demandada en su contestación a la demanda señala que</w:t>
      </w:r>
      <w:r>
        <w:rPr>
          <w:i/>
        </w:rPr>
        <w:t xml:space="preserve"> “respecto al primer concepto de impugnación señala que se cumplió con lo señalado en los artículos 137 y 138 del Código de Procedimiento y Justicia Administrativa para el Estado y los Municipios de Guanajuato y respecto al segundo de los agravios (sic), menciona que el requerimiento de pago fue llevado a cabo con todas las formalidades legales</w:t>
      </w:r>
    </w:p>
    <w:p w:rsidR="004754AF" w:rsidRDefault="004754AF" w:rsidP="004754AF">
      <w:pPr>
        <w:pStyle w:val="SENTENCIAS"/>
        <w:rPr>
          <w:i/>
        </w:rPr>
      </w:pPr>
    </w:p>
    <w:p w:rsidR="004754AF" w:rsidRDefault="004754AF" w:rsidP="004754AF">
      <w:pPr>
        <w:pStyle w:val="SENTENCIAS"/>
      </w:pPr>
      <w:r>
        <w:t xml:space="preserve">Quien resuelve considera que le asiste la razón al justiciable, por las siguientes consideraciones: si bien, el actor menciona que el crédito que se le notifica ha prescrito, lo correcto es determinar que han caducado las facultades de la autoridad para determinar el crédito fiscal a la parte actora, para mejor entender dichos conceptos, resulta oportuno hacer referencia a la siguiente jurisprudencia, </w:t>
      </w:r>
      <w:proofErr w:type="spellStart"/>
      <w:r>
        <w:t>emtida</w:t>
      </w:r>
      <w:proofErr w:type="spellEnd"/>
      <w:r>
        <w:t xml:space="preserve"> por los Tribunales Colegiados de Circuito. ----------------</w:t>
      </w:r>
    </w:p>
    <w:p w:rsidR="004754AF" w:rsidRDefault="004754AF" w:rsidP="004754AF">
      <w:pPr>
        <w:pStyle w:val="SENTENCIAS"/>
      </w:pPr>
      <w:r>
        <w:t xml:space="preserve"> </w:t>
      </w:r>
    </w:p>
    <w:p w:rsidR="004754AF" w:rsidRDefault="004754AF" w:rsidP="004754AF">
      <w:pPr>
        <w:pStyle w:val="TESISYJURIS"/>
        <w:ind w:firstLine="708"/>
      </w:pPr>
      <w:r>
        <w:t xml:space="preserve">391776. 886. Tribunales Colegiados de Circuito. Séptima Época. Apéndice de 1995. Tomo III, Parte TCC, Pág. 681. 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w:t>
      </w:r>
      <w:r>
        <w:lastRenderedPageBreak/>
        <w:t xml:space="preserve">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cuestiones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 PRIMER TRIBUNAL COLEGIADO EN MATERIA ADMINISTRATIVA DEL PRIMER CIRCUITO. Séptima </w:t>
      </w:r>
      <w:proofErr w:type="spellStart"/>
      <w:r>
        <w:t>Epoca</w:t>
      </w:r>
      <w:proofErr w:type="spellEnd"/>
      <w:r>
        <w:t xml:space="preserve">: Amparo directo 627/72. Armando Landeros Gallegos. 29 de enero de 1973. Unanimidad de votos. Amparo directo 204/74. Afianzadora Insurgentes, S. A. 13 de agosto de 1974. Unanimidad de votos. Amparo directo 477/75. Teófilo F. González Jr. 25 de noviembre de 1975. Unanimidad de votos. Amparo directo 721/75. Inmobiliaria </w:t>
      </w:r>
      <w:proofErr w:type="spellStart"/>
      <w:r>
        <w:t>Marnel</w:t>
      </w:r>
      <w:proofErr w:type="spellEnd"/>
      <w:r>
        <w:t>, S. A. 20 de abril de 1976. Unanimidad de votos. Amparo directo 1/77. Industrias Unidas, S. A. 23 de febrero de 1977. Unanimidad de votos.</w:t>
      </w:r>
    </w:p>
    <w:p w:rsidR="004754AF" w:rsidRDefault="004754AF" w:rsidP="004754AF">
      <w:pPr>
        <w:pStyle w:val="SENTENCIAS"/>
      </w:pPr>
    </w:p>
    <w:p w:rsidR="004754AF" w:rsidRDefault="004754AF" w:rsidP="004754AF">
      <w:pPr>
        <w:pStyle w:val="SENTENCIAS"/>
      </w:pPr>
    </w:p>
    <w:p w:rsidR="004754AF" w:rsidRDefault="004754AF" w:rsidP="004754AF">
      <w:pPr>
        <w:pStyle w:val="SENTENCIAS"/>
      </w:pPr>
      <w:r>
        <w:t xml:space="preserve">De lo anterior se desprende lo siguiente: la autoridad exactora debe ejercitar la facultad de determinar el crédito fiscal, y si no lo hace en el término de cinco años, contados a partir de que se realiza el hecho imponible, se actualiza </w:t>
      </w:r>
      <w:r w:rsidRPr="007755DE">
        <w:rPr>
          <w:u w:val="single"/>
        </w:rPr>
        <w:t>la caducidad de dichas facultades</w:t>
      </w:r>
      <w:r>
        <w:t>; una vez determinado el crédito fiscal, si no se realiza gestión alguna de cobro al contribuyente el referido crédito prescribe también en el término de cinco años, contados a partir de que se determinó aquél, concretamente, del día en que se notificó al contribuyente dicha liquidación. ----------------------------------------------------------------------------------</w:t>
      </w:r>
    </w:p>
    <w:p w:rsidR="004754AF" w:rsidRDefault="004754AF" w:rsidP="004754AF">
      <w:pPr>
        <w:pStyle w:val="SENTENCIAS"/>
      </w:pPr>
    </w:p>
    <w:p w:rsidR="004754AF" w:rsidRDefault="004754AF" w:rsidP="004754AF">
      <w:pPr>
        <w:pStyle w:val="SENTENCIAS"/>
      </w:pPr>
      <w:r>
        <w:t xml:space="preserve">Bajo tal contexto, en materia municipal, el artículo 39 de la Ley de Hacienda para los Municipios del Estado de Guanajuato establece: </w:t>
      </w:r>
    </w:p>
    <w:p w:rsidR="004754AF" w:rsidRDefault="004754AF" w:rsidP="004754AF">
      <w:pPr>
        <w:jc w:val="both"/>
        <w:rPr>
          <w:rFonts w:ascii="Verdana" w:hAnsi="Verdana" w:cs="Arial"/>
          <w:b/>
          <w:bCs/>
          <w:sz w:val="20"/>
          <w:szCs w:val="20"/>
        </w:rPr>
      </w:pPr>
    </w:p>
    <w:p w:rsidR="004754AF" w:rsidRPr="00823CAC" w:rsidRDefault="004754AF" w:rsidP="004754AF">
      <w:pPr>
        <w:pStyle w:val="TESISYJURIS"/>
        <w:ind w:firstLine="708"/>
      </w:pPr>
      <w:r w:rsidRPr="00823CAC">
        <w:rPr>
          <w:b/>
        </w:rPr>
        <w:lastRenderedPageBreak/>
        <w:t>ARTÍCULO</w:t>
      </w:r>
      <w:r w:rsidRPr="00823CAC">
        <w:t xml:space="preserve"> </w:t>
      </w:r>
      <w:r w:rsidRPr="00823CAC">
        <w:rPr>
          <w:b/>
        </w:rPr>
        <w:t>39.</w:t>
      </w:r>
      <w:r w:rsidRPr="00823CAC">
        <w:t xml:space="preserv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se extinguen en el término de cinco años, no sujeto a interrupción ni suspensión. Dicho término empezará a correr a partir:</w:t>
      </w:r>
    </w:p>
    <w:p w:rsidR="004754AF" w:rsidRPr="00823CAC" w:rsidRDefault="004754AF" w:rsidP="004754AF">
      <w:pPr>
        <w:pStyle w:val="TESISYJURIS"/>
      </w:pPr>
    </w:p>
    <w:p w:rsidR="004754AF" w:rsidRPr="00823CAC" w:rsidRDefault="004754AF" w:rsidP="004754AF">
      <w:pPr>
        <w:pStyle w:val="TESISYJURIS"/>
      </w:pPr>
      <w:r w:rsidRPr="00823CAC">
        <w:t>I. Del día siguiente al en que se hubiere vencido el plazo establecido por las disposiciones fiscales para presentar declaraciones, manifestaciones y avisos;</w:t>
      </w:r>
    </w:p>
    <w:p w:rsidR="004754AF" w:rsidRPr="00823CAC" w:rsidRDefault="004754AF" w:rsidP="004754AF">
      <w:pPr>
        <w:pStyle w:val="TESISYJURIS"/>
      </w:pPr>
    </w:p>
    <w:p w:rsidR="004754AF" w:rsidRPr="00823CAC" w:rsidRDefault="004754AF" w:rsidP="004754AF">
      <w:pPr>
        <w:pStyle w:val="TESISYJURIS"/>
      </w:pPr>
      <w:r w:rsidRPr="00823CAC">
        <w:t>II. Del día siguiente al en que se produjo el hecho generador del crédito fiscal, si no existiera obligación de presentar declaraciones, manifestaciones o avisos; y</w:t>
      </w:r>
    </w:p>
    <w:p w:rsidR="004754AF" w:rsidRPr="00823CAC" w:rsidRDefault="004754AF" w:rsidP="004754AF">
      <w:pPr>
        <w:pStyle w:val="TESISYJURIS"/>
      </w:pPr>
    </w:p>
    <w:p w:rsidR="004754AF" w:rsidRPr="00823CAC" w:rsidRDefault="004754AF" w:rsidP="004754AF">
      <w:pPr>
        <w:pStyle w:val="TESISYJURIS"/>
      </w:pPr>
      <w:r w:rsidRPr="00823CAC">
        <w:t>III. Del día siguiente al en que se hubiere cometido la infracción a las disposiciones fiscales, pero si la infracción fuere de carácter continuo, el término correrá a partir del día siguiente al en que hubiere cesado.</w:t>
      </w:r>
    </w:p>
    <w:p w:rsidR="004754AF" w:rsidRPr="00823CAC" w:rsidRDefault="004754AF" w:rsidP="004754AF">
      <w:pPr>
        <w:pStyle w:val="TESISYJURIS"/>
      </w:pPr>
    </w:p>
    <w:p w:rsidR="004754AF" w:rsidRPr="00823CAC" w:rsidRDefault="004754AF" w:rsidP="004754AF">
      <w:pPr>
        <w:pStyle w:val="TESISYJURIS"/>
      </w:pPr>
      <w:r w:rsidRPr="00823CAC">
        <w:t>Las facultades de las autoridades para investigar hechos de delito en materia fiscal, no se extinguirán conforme a este artículo.</w:t>
      </w:r>
    </w:p>
    <w:p w:rsidR="004754AF" w:rsidRPr="00823CAC" w:rsidRDefault="004754AF" w:rsidP="004754AF">
      <w:pPr>
        <w:pStyle w:val="TESISYJURIS"/>
      </w:pPr>
    </w:p>
    <w:p w:rsidR="004754AF" w:rsidRPr="00823CAC" w:rsidRDefault="004754AF" w:rsidP="004754AF">
      <w:pPr>
        <w:pStyle w:val="TESISYJURIS"/>
      </w:pPr>
      <w:r w:rsidRPr="00823CAC">
        <w:t>El plazo señalado en este artículo no está sujeto a interrupción y sólo se suspenderá cuando se interponga algún recurso administrativo o juicio.</w:t>
      </w:r>
    </w:p>
    <w:p w:rsidR="004754AF" w:rsidRPr="00823CAC" w:rsidRDefault="004754AF" w:rsidP="004754AF">
      <w:pPr>
        <w:pStyle w:val="TESISYJURIS"/>
      </w:pPr>
    </w:p>
    <w:p w:rsidR="004754AF" w:rsidRPr="00823CAC" w:rsidRDefault="004754AF" w:rsidP="004754AF">
      <w:pPr>
        <w:pStyle w:val="TESISYJURIS"/>
      </w:pPr>
      <w:r w:rsidRPr="00823CAC">
        <w:t>Los contribuyentes, transcurridos los plazos a que se refiere este artículo podrán solicitar se declare que se han extinguido las facultades de las autoridades fiscales.</w:t>
      </w:r>
    </w:p>
    <w:p w:rsidR="004754AF" w:rsidRDefault="004754AF" w:rsidP="004754AF">
      <w:pPr>
        <w:pStyle w:val="SENTENCIAS"/>
      </w:pPr>
    </w:p>
    <w:p w:rsidR="004754AF" w:rsidRDefault="004754AF" w:rsidP="004754AF">
      <w:pPr>
        <w:pStyle w:val="SENTENCIAS"/>
      </w:pPr>
    </w:p>
    <w:p w:rsidR="004754AF" w:rsidRDefault="004754AF" w:rsidP="004754AF">
      <w:pPr>
        <w:pStyle w:val="SENTENCIAS"/>
      </w:pPr>
      <w:r>
        <w:t xml:space="preserve">Aunque de manera expresa el artículo mencionado, no hace referencia al concepto de caducidad, lo realiza al establecer los casos en que opera la extinción de las facultades de las autoridades fiscales, para determinar la </w:t>
      </w:r>
      <w:r w:rsidRPr="00823CAC">
        <w:t>existencia de obligaciones fiscales, señalar las bases de su liquidación o fijarlas en cantidad líquida, para imponer sanciones por infracciones a las disposiciones fiscales, así como las facultades de verificar el cumplimiento de dichas disposiciones</w:t>
      </w:r>
      <w:r>
        <w:t xml:space="preserve">; el plazo para que se configure la caducidad es de cinco años y sólo se suspenderá cuando se interponga algún medio de impugnación; dicho plazo inicia a partir del día siguiente al en que se hubiere vencido el plazo establecido por las disposiciones fiscales para presentar declaraciones, manifestaciones y avisos; del día siguiente al en que se produjo el hecho generador del crédito fiscal, si no existiera obligación de presentar declaraciones, manifestaciones o avisos; y del día siguiente al en que se hubiere </w:t>
      </w:r>
      <w:r>
        <w:lastRenderedPageBreak/>
        <w:t>cometido la infracción a las disposiciones fiscales, pero si la infracción fuere de carácter continuo, el término correrá a partir del día siguiente al en que hubiere cesado. ------------------------------------------------------------------------------------</w:t>
      </w:r>
    </w:p>
    <w:p w:rsidR="004754AF" w:rsidRDefault="004754AF" w:rsidP="004754AF">
      <w:pPr>
        <w:pStyle w:val="SENTENCIAS"/>
      </w:pPr>
    </w:p>
    <w:p w:rsidR="004754AF" w:rsidRDefault="004754AF" w:rsidP="004754AF">
      <w:pPr>
        <w:pStyle w:val="SENTENCIAS"/>
      </w:pPr>
      <w:r>
        <w:t>Ahora bien, en el presente caso, le asiste la razón a la parte actora, ya que el acto impugnado se dictó en contravención a las normas jurídicas aplicables, porque en la fecha en que la demandada notificó el requerimiento que constituye el acto impugnado, ya había caducado su facultad determinar el crédito fiscal. -------------------------------------------------------------------------------------</w:t>
      </w:r>
    </w:p>
    <w:p w:rsidR="004754AF" w:rsidRDefault="004754AF" w:rsidP="004754AF">
      <w:pPr>
        <w:pStyle w:val="SENTENCIAS"/>
      </w:pPr>
    </w:p>
    <w:p w:rsidR="004754AF" w:rsidRDefault="004754AF" w:rsidP="004754AF">
      <w:pPr>
        <w:pStyle w:val="SENTENCIAS"/>
      </w:pPr>
      <w:r>
        <w:t xml:space="preserve">Lo anterior de acuerdo a lo señalado en los siguientes preceptos de la Ley de Hacienda para los Municipios del Estado de Guanajuato: </w:t>
      </w:r>
    </w:p>
    <w:p w:rsidR="004754AF" w:rsidRDefault="004754AF" w:rsidP="004754AF">
      <w:pPr>
        <w:pStyle w:val="SENTENCIAS"/>
      </w:pPr>
      <w:r>
        <w:t xml:space="preserve"> </w:t>
      </w:r>
    </w:p>
    <w:p w:rsidR="004754AF" w:rsidRPr="00823CAC" w:rsidRDefault="004754AF" w:rsidP="004754AF">
      <w:pPr>
        <w:pStyle w:val="TESISYJURIS"/>
        <w:ind w:firstLine="708"/>
      </w:pPr>
      <w:r w:rsidRPr="00823CAC">
        <w:rPr>
          <w:b/>
        </w:rPr>
        <w:t>ARTÍCULO</w:t>
      </w:r>
      <w:r w:rsidRPr="00823CAC">
        <w:t xml:space="preserve"> </w:t>
      </w:r>
      <w:r w:rsidRPr="00823CAC">
        <w:rPr>
          <w:b/>
        </w:rPr>
        <w:t>24.</w:t>
      </w:r>
      <w:r w:rsidRPr="00823CAC">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rsidR="004754AF" w:rsidRPr="00823CAC" w:rsidRDefault="004754AF" w:rsidP="004754AF">
      <w:pPr>
        <w:jc w:val="both"/>
        <w:rPr>
          <w:rFonts w:ascii="Verdana" w:hAnsi="Verdana" w:cs="Arial"/>
          <w:sz w:val="20"/>
          <w:szCs w:val="20"/>
        </w:rPr>
      </w:pPr>
    </w:p>
    <w:p w:rsidR="004754AF" w:rsidRPr="00823CAC" w:rsidRDefault="004754AF" w:rsidP="004754AF">
      <w:pPr>
        <w:jc w:val="both"/>
        <w:rPr>
          <w:rFonts w:ascii="Verdana" w:hAnsi="Verdana" w:cs="Arial"/>
          <w:sz w:val="20"/>
          <w:szCs w:val="20"/>
        </w:rPr>
      </w:pPr>
      <w:r>
        <w:rPr>
          <w:rFonts w:ascii="Verdana" w:hAnsi="Verdana" w:cs="Arial"/>
          <w:sz w:val="20"/>
          <w:szCs w:val="20"/>
        </w:rPr>
        <w:t>[…]</w:t>
      </w:r>
      <w:r w:rsidRPr="00823CAC">
        <w:rPr>
          <w:rFonts w:ascii="Verdana" w:hAnsi="Verdana" w:cs="Arial"/>
          <w:sz w:val="20"/>
          <w:szCs w:val="20"/>
        </w:rPr>
        <w:t xml:space="preserve"> </w:t>
      </w:r>
    </w:p>
    <w:p w:rsidR="004754AF" w:rsidRDefault="004754AF" w:rsidP="004754AF">
      <w:pPr>
        <w:pStyle w:val="TESISYJURIS"/>
        <w:ind w:firstLine="708"/>
        <w:rPr>
          <w:b/>
        </w:rPr>
      </w:pPr>
    </w:p>
    <w:p w:rsidR="004754AF" w:rsidRPr="00823CAC" w:rsidRDefault="004754AF" w:rsidP="004754AF">
      <w:pPr>
        <w:pStyle w:val="TESISYJURIS"/>
        <w:ind w:firstLine="708"/>
      </w:pPr>
      <w:r w:rsidRPr="00823CAC">
        <w:rPr>
          <w:b/>
        </w:rPr>
        <w:t>ARTÍCULO</w:t>
      </w:r>
      <w:r w:rsidRPr="00823CAC">
        <w:t xml:space="preserve"> </w:t>
      </w:r>
      <w:r w:rsidRPr="00823CAC">
        <w:rPr>
          <w:b/>
        </w:rPr>
        <w:t>43.</w:t>
      </w:r>
      <w:r w:rsidRPr="00823CAC">
        <w:t xml:space="preserve"> La obligación fiscal nace cuando se realizan los supuestos jurídicos o de hecho previstos en las Leyes Fiscales.</w:t>
      </w:r>
    </w:p>
    <w:p w:rsidR="004754AF" w:rsidRPr="00823CAC" w:rsidRDefault="004754AF" w:rsidP="004754AF">
      <w:pPr>
        <w:pStyle w:val="TESISYJURIS"/>
      </w:pPr>
    </w:p>
    <w:p w:rsidR="004754AF" w:rsidRDefault="004754AF" w:rsidP="004754AF">
      <w:pPr>
        <w:pStyle w:val="TESISYJURIS"/>
        <w:ind w:firstLine="708"/>
      </w:pPr>
      <w:r w:rsidRPr="00823CAC">
        <w:rPr>
          <w:b/>
        </w:rPr>
        <w:t>ARTÍCULO</w:t>
      </w:r>
      <w:r w:rsidRPr="00823CAC">
        <w:t xml:space="preserve"> </w:t>
      </w:r>
      <w:r w:rsidRPr="00823CAC">
        <w:rPr>
          <w:b/>
        </w:rPr>
        <w:t>44.</w:t>
      </w:r>
      <w:r w:rsidRPr="00823CAC">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rsidR="004754AF" w:rsidRPr="00823CAC" w:rsidRDefault="004754AF" w:rsidP="004754AF">
      <w:pPr>
        <w:pStyle w:val="TESISYJURIS"/>
        <w:ind w:firstLine="708"/>
      </w:pPr>
    </w:p>
    <w:p w:rsidR="004754AF" w:rsidRPr="00823CAC" w:rsidRDefault="004754AF" w:rsidP="004754AF">
      <w:pPr>
        <w:pStyle w:val="TESISYJURIS"/>
        <w:ind w:firstLine="708"/>
      </w:pPr>
      <w:r>
        <w:t xml:space="preserve"> </w:t>
      </w:r>
      <w:r w:rsidRPr="00823CAC">
        <w:rPr>
          <w:b/>
        </w:rPr>
        <w:t>ARTÍCULO</w:t>
      </w:r>
      <w:r w:rsidRPr="00823CAC">
        <w:t xml:space="preserve"> </w:t>
      </w:r>
      <w:r w:rsidRPr="00823CAC">
        <w:rPr>
          <w:b/>
        </w:rPr>
        <w:t>45.</w:t>
      </w:r>
      <w:r w:rsidRPr="00823CAC">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rsidR="004754AF" w:rsidRDefault="004754AF" w:rsidP="004754AF">
      <w:pPr>
        <w:jc w:val="both"/>
        <w:rPr>
          <w:rFonts w:ascii="Verdana" w:hAnsi="Verdana" w:cs="Arial"/>
          <w:sz w:val="20"/>
          <w:szCs w:val="20"/>
        </w:rPr>
      </w:pPr>
    </w:p>
    <w:p w:rsidR="004754AF" w:rsidRDefault="004754AF" w:rsidP="004754AF">
      <w:pPr>
        <w:jc w:val="both"/>
        <w:rPr>
          <w:rFonts w:ascii="Verdana" w:hAnsi="Verdana" w:cs="Arial"/>
          <w:sz w:val="20"/>
          <w:szCs w:val="20"/>
        </w:rPr>
      </w:pPr>
    </w:p>
    <w:p w:rsidR="004754AF" w:rsidRPr="00823CAC" w:rsidRDefault="004754AF" w:rsidP="004754AF">
      <w:pPr>
        <w:jc w:val="both"/>
        <w:rPr>
          <w:rFonts w:ascii="Verdana" w:hAnsi="Verdana" w:cs="Arial"/>
          <w:sz w:val="20"/>
          <w:szCs w:val="20"/>
        </w:rPr>
      </w:pPr>
    </w:p>
    <w:p w:rsidR="004754AF" w:rsidRDefault="004754AF" w:rsidP="004754AF">
      <w:pPr>
        <w:pStyle w:val="SENTENCIAS"/>
      </w:pPr>
      <w:r>
        <w:t>De las normas jurídicas transcritas se desprenden las siguientes premisas:</w:t>
      </w:r>
    </w:p>
    <w:p w:rsidR="004754AF" w:rsidRDefault="004754AF" w:rsidP="004754AF">
      <w:pPr>
        <w:pStyle w:val="SENTENCIAS"/>
      </w:pPr>
    </w:p>
    <w:p w:rsidR="004754AF" w:rsidRDefault="004754AF" w:rsidP="004754AF">
      <w:pPr>
        <w:pStyle w:val="SENTENCIAS"/>
      </w:pPr>
      <w:r>
        <w:t xml:space="preserve">La obligación fiscal nace cuando se actualizan los supuestos jurídicos o de hechos previstos en las leyes fiscales y en el momento en que esa obligación </w:t>
      </w:r>
      <w:r>
        <w:lastRenderedPageBreak/>
        <w:t>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rsidR="004754AF" w:rsidRDefault="004754AF" w:rsidP="004754AF">
      <w:pPr>
        <w:pStyle w:val="SENTENCIAS"/>
      </w:pPr>
    </w:p>
    <w:p w:rsidR="004754AF" w:rsidRDefault="004754AF" w:rsidP="004754AF">
      <w:pPr>
        <w:pStyle w:val="SENTENCIAS"/>
      </w:pPr>
      <w:r>
        <w:t>Por regla general, la determinación y liquidación de los créditos fiscales corresponden a las autoridades fiscales, salvo disposición expresa en contrario. Dicho de otro modo, la determinación y liquidación de los créditos fiscales corresponderá a los contribuyentes sólo cuando la ley expresamente lo establezca. --------------------------------------------------------------------------------------------</w:t>
      </w:r>
    </w:p>
    <w:p w:rsidR="004754AF" w:rsidRDefault="004754AF" w:rsidP="004754AF">
      <w:pPr>
        <w:pStyle w:val="SENTENCIAS"/>
      </w:pPr>
      <w:r>
        <w:t xml:space="preserve"> </w:t>
      </w:r>
    </w:p>
    <w:p w:rsidR="004754AF" w:rsidRDefault="004754AF" w:rsidP="004754AF">
      <w:pPr>
        <w:pStyle w:val="SENTENCIAS"/>
      </w:pPr>
      <w:r>
        <w:t>Por tanto, mientras no exista la determinación de un crédito no puede hablarse de prescripción, sino de caducidad de las facultades del fisco, precisamente para hacer esa determinación. ---------------------------------------------</w:t>
      </w:r>
    </w:p>
    <w:p w:rsidR="004754AF" w:rsidRDefault="004754AF" w:rsidP="004754AF">
      <w:pPr>
        <w:pStyle w:val="SENTENCIAS"/>
      </w:pPr>
    </w:p>
    <w:p w:rsidR="004754AF" w:rsidRDefault="004754AF" w:rsidP="004754AF">
      <w:pPr>
        <w:pStyle w:val="SENTENCIAS"/>
      </w:pPr>
      <w:r>
        <w:t xml:space="preserve">En el caso, a la parte actora se le notifica un requerimiento de pago por concepto de una multa de fiscalización bajo el número 0705313 (cero siete cero cinco tres uno tres), de fecha 27 veintisiete de diciembre de 2004 dos mil cuatro. </w:t>
      </w:r>
    </w:p>
    <w:p w:rsidR="004754AF" w:rsidRDefault="004754AF" w:rsidP="004754AF">
      <w:pPr>
        <w:pStyle w:val="SENTENCIAS"/>
      </w:pPr>
    </w:p>
    <w:p w:rsidR="004754AF" w:rsidRDefault="004754AF" w:rsidP="004754AF">
      <w:pPr>
        <w:pStyle w:val="SENTENCIAS"/>
      </w:pPr>
      <w:r>
        <w:t>Cabe señalar que la parte actora manifiesta que previo al acto impugnado, no le fue requerido ni jurídicamente ni formalmente el pago o procedimiento, en tal sentido, de conformidad con lo señalado en el artículo 40 de la Ley de Hacienda para los Municipios del Estado de Guanajuato y 47 del Código de Procedimiento y Justicia Administrativa para el Estado y los Municipios de Guanajuato, las autoridades deberán de probar los hechos que motiven sus actos, en caso de negativa del actor, por lo que correspondía a la autoridad demandada aportar, a la presente causa, las constancias que acrediten que no ha operado la caducidad de sus facultades para determinar el crédito fiscal al justiciable, lo cual no aconteció. --------------------------------------</w:t>
      </w:r>
    </w:p>
    <w:p w:rsidR="004754AF" w:rsidRDefault="004754AF" w:rsidP="004754AF">
      <w:pPr>
        <w:tabs>
          <w:tab w:val="left" w:pos="3975"/>
        </w:tabs>
        <w:spacing w:line="360" w:lineRule="auto"/>
        <w:ind w:firstLine="709"/>
        <w:jc w:val="both"/>
        <w:rPr>
          <w:rFonts w:ascii="Century" w:hAnsi="Century"/>
        </w:rPr>
      </w:pPr>
    </w:p>
    <w:p w:rsidR="004754AF" w:rsidRDefault="004754AF" w:rsidP="004754AF">
      <w:pPr>
        <w:pStyle w:val="SENTENCIAS"/>
      </w:pPr>
      <w:r w:rsidRPr="005962DE">
        <w:t>De lo anterior se sigue que, en caso de que la autoridad incumpla con la carga procesal</w:t>
      </w:r>
      <w:r>
        <w:t>, como es en el caso concreto,</w:t>
      </w:r>
      <w:r w:rsidRPr="005962DE">
        <w:t xml:space="preserve"> de exhibir </w:t>
      </w:r>
      <w:r>
        <w:t xml:space="preserve">los documentos que </w:t>
      </w:r>
      <w:r>
        <w:lastRenderedPageBreak/>
        <w:t xml:space="preserve">acrediten que no ha operado la caducidad de sus facultades, </w:t>
      </w:r>
      <w:r w:rsidRPr="005962DE">
        <w:t xml:space="preserve">la consecuencia será que se tengan por ciertos los hechos narrados por el </w:t>
      </w:r>
      <w:r>
        <w:t xml:space="preserve">impugnante; </w:t>
      </w:r>
      <w:r w:rsidRPr="005962DE">
        <w:t xml:space="preserve">ello según la regla prevista en el artículo </w:t>
      </w:r>
      <w:r>
        <w:t>47</w:t>
      </w:r>
      <w:r w:rsidRPr="005962DE">
        <w:t xml:space="preserve"> del Código de Procedimiento y Justicia Administrativa para el Estado y los Municipios de Guanajuato</w:t>
      </w:r>
      <w:r>
        <w:t>, a que a la letra dispone: -----------------------------------------------------------------------------------------------</w:t>
      </w:r>
    </w:p>
    <w:p w:rsidR="004754AF" w:rsidRDefault="004754AF" w:rsidP="004754AF">
      <w:pPr>
        <w:tabs>
          <w:tab w:val="left" w:pos="3975"/>
        </w:tabs>
        <w:spacing w:line="360" w:lineRule="auto"/>
        <w:ind w:firstLine="709"/>
        <w:jc w:val="both"/>
        <w:rPr>
          <w:rFonts w:ascii="Century" w:hAnsi="Century"/>
        </w:rPr>
      </w:pPr>
    </w:p>
    <w:p w:rsidR="004754AF" w:rsidRPr="00E9693A" w:rsidRDefault="004754AF" w:rsidP="004754AF">
      <w:pPr>
        <w:ind w:firstLine="709"/>
        <w:jc w:val="both"/>
        <w:rPr>
          <w:rFonts w:ascii="Century" w:hAnsi="Century"/>
          <w:i/>
          <w:iCs/>
          <w:lang w:val="es-MX"/>
        </w:rPr>
      </w:pPr>
      <w:r w:rsidRPr="00E9693A">
        <w:rPr>
          <w:rFonts w:ascii="Century" w:hAnsi="Century"/>
          <w:b/>
          <w:i/>
          <w:iCs/>
          <w:lang w:val="es-MX"/>
        </w:rPr>
        <w:t>Artículo 47.</w:t>
      </w:r>
      <w:r w:rsidRPr="00E9693A">
        <w:rPr>
          <w:rFonts w:ascii="Century" w:hAnsi="Century"/>
          <w:i/>
          <w:iCs/>
          <w:lang w:val="es-MX"/>
        </w:rPr>
        <w:t xml:space="preserve"> Los actos administrativos se presumirán legales; sin embargo, las</w:t>
      </w:r>
      <w:r w:rsidRPr="00B10044">
        <w:rPr>
          <w:rFonts w:ascii="Verdana" w:hAnsi="Verdana" w:cs="Arial"/>
          <w:sz w:val="20"/>
          <w:szCs w:val="20"/>
        </w:rPr>
        <w:t xml:space="preserve"> </w:t>
      </w:r>
      <w:r w:rsidRPr="00E9693A">
        <w:rPr>
          <w:rFonts w:ascii="Century" w:hAnsi="Century"/>
          <w:i/>
          <w:iCs/>
          <w:lang w:val="es-MX"/>
        </w:rPr>
        <w:t>autoridades administrativas deberán probar los hechos que los motiven cuando el interesado los niegue lisa y llanamente, a menos que la negativa implique la afirmación de otro hecho.</w:t>
      </w:r>
    </w:p>
    <w:p w:rsidR="004754AF" w:rsidRDefault="004754AF" w:rsidP="004754AF">
      <w:pPr>
        <w:tabs>
          <w:tab w:val="left" w:pos="3975"/>
        </w:tabs>
        <w:spacing w:line="360" w:lineRule="auto"/>
        <w:ind w:firstLine="709"/>
        <w:jc w:val="both"/>
        <w:rPr>
          <w:rFonts w:ascii="Century" w:hAnsi="Century"/>
        </w:rPr>
      </w:pPr>
    </w:p>
    <w:p w:rsidR="004754AF" w:rsidRDefault="004754AF" w:rsidP="004754AF">
      <w:pPr>
        <w:tabs>
          <w:tab w:val="left" w:pos="3975"/>
        </w:tabs>
        <w:spacing w:line="360" w:lineRule="auto"/>
        <w:ind w:firstLine="709"/>
        <w:jc w:val="both"/>
        <w:rPr>
          <w:rFonts w:ascii="Century" w:hAnsi="Century"/>
        </w:rPr>
      </w:pPr>
    </w:p>
    <w:p w:rsidR="004754AF" w:rsidRDefault="004754AF" w:rsidP="004754AF">
      <w:pPr>
        <w:pStyle w:val="SENTENCIAS"/>
      </w:pPr>
      <w:r w:rsidRPr="007755DE">
        <w:rPr>
          <w:rStyle w:val="RESOLUCIONESCar"/>
        </w:rPr>
        <w:t xml:space="preserve">Bajo tal contexto, si del </w:t>
      </w:r>
      <w:r>
        <w:rPr>
          <w:rStyle w:val="RESOLUCIONESCar"/>
        </w:rPr>
        <w:t>requerimiento de pago c</w:t>
      </w:r>
      <w:r w:rsidRPr="007755DE">
        <w:rPr>
          <w:rStyle w:val="RESOLUCIONESCar"/>
        </w:rPr>
        <w:t>rédito número 0705312 (cero siete cero cinco tres uno dos), se desprende que la multa tiene su origen en fecha 27 veintisiete de diciembre de 2004</w:t>
      </w:r>
      <w:r>
        <w:rPr>
          <w:rStyle w:val="RESOLUCIONESCar"/>
        </w:rPr>
        <w:t xml:space="preserve"> dos mil cuatro</w:t>
      </w:r>
      <w:r w:rsidRPr="007755DE">
        <w:rPr>
          <w:rStyle w:val="RESOLUCIONESCar"/>
        </w:rPr>
        <w:t xml:space="preserve">, bajo tal premisa, y considerando lo establecido en el artículo 39 fracción II de la Ley de Hacienda para los Municipios del Estado de Guanajuato, las facultades de las autoridades fiscales para determinar la existencia de obligaciones fiscales, señalar las bases de su liquidación o fijarlas en cantidad líquida, se extinguen en el término de cinco años. En el caso en particular contando del día siguiente al en que se produjo el hecho generador del crédito fiscal, en este caso el término del que disponía la autoridad </w:t>
      </w:r>
      <w:r>
        <w:t>para determinar dicho crédito fiscal feneció el 28 veintiocho de diciembre de 2009 dos mil nueve. -----------------------</w:t>
      </w:r>
    </w:p>
    <w:p w:rsidR="004754AF" w:rsidRDefault="004754AF" w:rsidP="004754AF">
      <w:pPr>
        <w:pStyle w:val="SENTENCIAS"/>
      </w:pPr>
    </w:p>
    <w:p w:rsidR="004754AF" w:rsidRDefault="004754AF" w:rsidP="004754AF">
      <w:pPr>
        <w:pStyle w:val="SENTENCIAS"/>
        <w:rPr>
          <w:rStyle w:val="RESOLUCIONESCar"/>
        </w:rPr>
      </w:pPr>
      <w:r>
        <w:t xml:space="preserve">No pasa desapercibido para quien resuelve que el propio actor adjunta a su escrito de demanda copia simple de diversos documentos en copia simple, consistentes en: Orden y acta de inspección correspondientes al expediente 1396455/2004 (uno tres nueve seis cuatro cinco diagonal dos cero </w:t>
      </w:r>
      <w:proofErr w:type="spellStart"/>
      <w:r>
        <w:t>cero</w:t>
      </w:r>
      <w:proofErr w:type="spellEnd"/>
      <w:r>
        <w:t xml:space="preserve"> cuatro), citatorio de fecha 14 catorce de marzo de 2014 dos mil catorce, documento determinante de crédito número 07053213 </w:t>
      </w:r>
      <w:r w:rsidRPr="007755DE">
        <w:rPr>
          <w:rStyle w:val="RESOLUCIONESCar"/>
        </w:rPr>
        <w:t xml:space="preserve">cero siete cero cinco tres uno </w:t>
      </w:r>
      <w:r>
        <w:rPr>
          <w:rStyle w:val="RESOLUCIONESCar"/>
        </w:rPr>
        <w:t>tres</w:t>
      </w:r>
      <w:r w:rsidRPr="007755DE">
        <w:rPr>
          <w:rStyle w:val="RESOLUCIONESCar"/>
        </w:rPr>
        <w:t>)</w:t>
      </w:r>
      <w:r>
        <w:rPr>
          <w:rStyle w:val="RESOLUCIONESCar"/>
        </w:rPr>
        <w:t>, de fecha 18 dieciocho de marzo de 2014 dos mil catorce, acta circunstanciada y acta circunstanciada de cumplimentación del citatorio ambos de fecha 18 dieciocho de marzo de 2014 dos mil catorce,</w:t>
      </w:r>
      <w:r>
        <w:t xml:space="preserve"> requerimiento de pago del crédito número 07053213 (</w:t>
      </w:r>
      <w:r w:rsidRPr="007755DE">
        <w:rPr>
          <w:rStyle w:val="RESOLUCIONESCar"/>
        </w:rPr>
        <w:t xml:space="preserve">cero siete cero cinco tres uno </w:t>
      </w:r>
      <w:r>
        <w:rPr>
          <w:rStyle w:val="RESOLUCIONESCar"/>
        </w:rPr>
        <w:t>tres</w:t>
      </w:r>
      <w:r w:rsidRPr="007755DE">
        <w:rPr>
          <w:rStyle w:val="RESOLUCIONESCar"/>
        </w:rPr>
        <w:t>)</w:t>
      </w:r>
      <w:r>
        <w:rPr>
          <w:rStyle w:val="RESOLUCIONESCar"/>
        </w:rPr>
        <w:t xml:space="preserve">, de fecha 14 catorce de mayo de 2014 dos mil catorce, citatorio de fecha 13 trece de mayo de 2014 dos </w:t>
      </w:r>
      <w:r>
        <w:rPr>
          <w:rStyle w:val="RESOLUCIONESCar"/>
        </w:rPr>
        <w:lastRenderedPageBreak/>
        <w:t>mil catorce. Dichos documentos hacen fe de la existencia de su original, de conformidad a lo señalado por el artículo 117 del Código de Procedimiento y Justicia Administrativa para el Estado y los Municipios de Guanajuato, aunado a que no fueron objetas por la demandada en cuanto a su alcance y fuerza legal. -----------------------------------------------------------------------------------------</w:t>
      </w:r>
    </w:p>
    <w:p w:rsidR="004754AF" w:rsidRDefault="004754AF" w:rsidP="004754AF">
      <w:pPr>
        <w:pStyle w:val="SENTENCIAS"/>
        <w:rPr>
          <w:rStyle w:val="RESOLUCIONESCar"/>
        </w:rPr>
      </w:pPr>
    </w:p>
    <w:p w:rsidR="004754AF" w:rsidRDefault="004754AF" w:rsidP="004754AF">
      <w:pPr>
        <w:pStyle w:val="SENTENCIAS"/>
        <w:rPr>
          <w:rStyle w:val="RESOLUCIONESCar"/>
        </w:rPr>
      </w:pPr>
      <w:r>
        <w:rPr>
          <w:rStyle w:val="RESOLUCIONESCar"/>
        </w:rPr>
        <w:t xml:space="preserve">Así las cosas, tanto la orden y el acta de inspección del expediente, </w:t>
      </w:r>
      <w:r>
        <w:t xml:space="preserve">1396455/2004 (uno tres nueve seis cuatro cinco diagonal dos cero </w:t>
      </w:r>
      <w:proofErr w:type="spellStart"/>
      <w:r>
        <w:t>cero</w:t>
      </w:r>
      <w:proofErr w:type="spellEnd"/>
      <w:r>
        <w:t xml:space="preserve"> cuatro), hacen prueba de la existencia de los actos en ella consignados, es decir que en fecha 27 veintisiete de diciembre de 2004 dos mil cuatro fue emitida una orden de inspección por el Director de Fiscalización y Control, que dicha inspección se llevó a cabo a las 19:13 diecinueve horas con trece minutos del mismo día 27 veintisiete de diciembre de 2004 dos mil cuatro, respecto al resto de los documentos se acredita que en fecha 14 catorce de marzo de 2014 dos mil catorce, se dejó citatorio para llevar a cabo una diligencia el día 18 dieciocho de marzo del mismo año, que el 18 de marzo se notificó el documento determinante de crédito número 0705313 (cero siete cero cinco tres uno tres), que el 13 trece de mayo de 2014 dos mil catorce, se dejó citatorio a efecto de llevar a cabo una diligencia, así el día 14 catorce de mayo del mismo año, se notificó el requerimiento de pago. ------------------------------------------------------------</w:t>
      </w:r>
    </w:p>
    <w:p w:rsidR="004754AF" w:rsidRDefault="004754AF" w:rsidP="004754AF">
      <w:pPr>
        <w:pStyle w:val="SENTENCIAS"/>
        <w:rPr>
          <w:rStyle w:val="RESOLUCIONESCar"/>
        </w:rPr>
      </w:pPr>
    </w:p>
    <w:p w:rsidR="004754AF" w:rsidRDefault="004754AF" w:rsidP="004754AF">
      <w:pPr>
        <w:pStyle w:val="SENTENCIAS"/>
      </w:pPr>
      <w:r>
        <w:rPr>
          <w:rStyle w:val="RESOLUCIONESCar"/>
        </w:rPr>
        <w:t xml:space="preserve">Tanto los documentos señalados en el párrafo anterior, así como el requerimiento de pago que constituye el acto impugnado derivan del mismo crédito, es decir el número </w:t>
      </w:r>
      <w:r>
        <w:t>0705313 (cero siete cero cinco tres uno tres), el cual tiene su origen en una multa de fiscalización que se emitió el 27 veintisiete de diciembre de 2004 dos mil cuatro. ------------------------------------------------------------</w:t>
      </w:r>
    </w:p>
    <w:p w:rsidR="004754AF" w:rsidRDefault="004754AF" w:rsidP="004754AF">
      <w:pPr>
        <w:pStyle w:val="SENTENCIAS"/>
      </w:pPr>
    </w:p>
    <w:p w:rsidR="004754AF" w:rsidRDefault="004754AF" w:rsidP="004754AF">
      <w:pPr>
        <w:pStyle w:val="SENTENCIAS"/>
      </w:pPr>
      <w:r>
        <w:t xml:space="preserve">De lo anterior se desprende que no obstante que la multa fue generada en diciembre del año 2004, no fue sino hasta el 18 dieciocho de marzo  de 2014 dos mil catorce, cuando la autoridad demandada determinó el crédito fiscal, es decir, cuando ya habían caducado sus facultades para hacerlo, conforme lo prevé la fracción II del artículo 39 de Ley de Hacienda para los Municipios del Estado de Guanajuato, por lo anterior, con fundamento en lo señalado en el artículo 302 fracción IV del Código de Procedimiento y Justicia Administrativa </w:t>
      </w:r>
      <w:r>
        <w:lastRenderedPageBreak/>
        <w:t>para el Estado y los Municipios de Guanajuato, se decreta la NULIDAD TOTAL, del requerimiento de pago de fecha 08 de octubre de 2014 dos mil catorce. ---------------------------------------------------</w:t>
      </w:r>
      <w:r>
        <w:rPr>
          <w:rStyle w:val="RESOLUCIONESCar"/>
        </w:rPr>
        <w:t>-----------------</w:t>
      </w:r>
      <w:r>
        <w:t>----------------------------</w:t>
      </w:r>
    </w:p>
    <w:p w:rsidR="004754AF" w:rsidRDefault="004754AF" w:rsidP="004754AF">
      <w:pPr>
        <w:pStyle w:val="SENTENCIAS"/>
      </w:pPr>
      <w:r>
        <w:t xml:space="preserve"> </w:t>
      </w:r>
    </w:p>
    <w:p w:rsidR="004754AF" w:rsidRDefault="004754AF" w:rsidP="004754AF">
      <w:pPr>
        <w:pStyle w:val="SENTENCIAS"/>
      </w:pPr>
      <w:r>
        <w:t>Bajo ese tenor, resulta fundado el agravio formulado por el actor, aunque no resulta procedente determinar la prescripción, sino de decreta la caducidad de las facultades de las autoridades demandadas. Por ello, las facultades de la autoridad para determinar el crédito fiscal en contra del actor ya no se encuentran vigentes. ------------------------------------------------------------------</w:t>
      </w:r>
    </w:p>
    <w:p w:rsidR="004754AF" w:rsidRDefault="004754AF" w:rsidP="004754AF">
      <w:pPr>
        <w:pStyle w:val="SENTENCIAS"/>
      </w:pPr>
    </w:p>
    <w:p w:rsidR="004754AF" w:rsidRDefault="004754AF" w:rsidP="004754AF">
      <w:pPr>
        <w:pStyle w:val="SENTENCIAS"/>
      </w:pPr>
      <w:r w:rsidRPr="007755DE">
        <w:rPr>
          <w:b/>
        </w:rPr>
        <w:t>SÉPTIMO.</w:t>
      </w:r>
      <w:r>
        <w:t xml:space="preserve"> Por lo anteriormente expuesto, se reconoce el derecho a declarar que caducaron las facultades de las autoridades para requerir el pago crédito número 0705313 (cero siete cero cinco tres uno tres), por concepto de multa de fiscalización, de fecha 27 veintisiete de diciembre de 2004 dos mil cuatro, al haberse actualizado la caducidad de las facultades de la autoridad para determinar el crédito, antes de emitir el requerimiento de pago impugnado.------------------------------------------------------------------------------------------</w:t>
      </w:r>
    </w:p>
    <w:p w:rsidR="004754AF" w:rsidRDefault="004754AF" w:rsidP="004754AF">
      <w:pPr>
        <w:pStyle w:val="SENTENCIAS"/>
      </w:pPr>
      <w:r>
        <w:t xml:space="preserve"> </w:t>
      </w:r>
    </w:p>
    <w:p w:rsidR="004754AF" w:rsidRPr="007D0C4C" w:rsidRDefault="004754AF" w:rsidP="004754AF">
      <w:pPr>
        <w:pStyle w:val="SENTENCIAS"/>
        <w:rPr>
          <w:rFonts w:cs="Calibri"/>
        </w:rPr>
      </w:pPr>
      <w:r w:rsidRPr="007D0C4C">
        <w:rPr>
          <w:rFonts w:cs="Calibri"/>
        </w:rPr>
        <w:t>Por lo expuesto, y con fundamento además en lo dispuesto en los artículos 249, 298</w:t>
      </w:r>
      <w:r>
        <w:rPr>
          <w:rFonts w:cs="Calibri"/>
        </w:rPr>
        <w:t>,</w:t>
      </w:r>
      <w:r w:rsidRPr="007D0C4C">
        <w:rPr>
          <w:rFonts w:cs="Calibri"/>
        </w:rPr>
        <w:t xml:space="preserve"> 299</w:t>
      </w:r>
      <w:r>
        <w:rPr>
          <w:rFonts w:cs="Calibri"/>
        </w:rPr>
        <w:t>, 300 fracción II y V y 302 fracción IV</w:t>
      </w:r>
      <w:r w:rsidRPr="007D0C4C">
        <w:rPr>
          <w:rFonts w:cs="Calibri"/>
        </w:rPr>
        <w:t xml:space="preserve"> del Código de Procedimiento y Justicia Administrativa para el Estado y los Municipios de Guanajuat</w:t>
      </w:r>
      <w:r>
        <w:rPr>
          <w:rFonts w:cs="Calibri"/>
        </w:rPr>
        <w:t>o, es de resolverse y se: ------------------------------------------------------------</w:t>
      </w:r>
    </w:p>
    <w:p w:rsidR="004754AF" w:rsidRDefault="004754AF" w:rsidP="004754AF">
      <w:pPr>
        <w:pStyle w:val="Textoindependiente"/>
        <w:rPr>
          <w:rFonts w:ascii="Century" w:hAnsi="Century" w:cs="Calibri"/>
        </w:rPr>
      </w:pPr>
    </w:p>
    <w:p w:rsidR="004754AF" w:rsidRDefault="004754AF" w:rsidP="004754AF">
      <w:pPr>
        <w:pStyle w:val="Textoindependiente"/>
        <w:rPr>
          <w:rFonts w:ascii="Century" w:hAnsi="Century" w:cs="Calibri"/>
        </w:rPr>
      </w:pPr>
    </w:p>
    <w:p w:rsidR="004754AF" w:rsidRDefault="004754AF" w:rsidP="004754AF">
      <w:pPr>
        <w:pStyle w:val="Textoindependiente"/>
        <w:rPr>
          <w:rFonts w:ascii="Century" w:hAnsi="Century" w:cs="Calibri"/>
        </w:rPr>
      </w:pPr>
    </w:p>
    <w:p w:rsidR="004754AF" w:rsidRDefault="004754AF" w:rsidP="004754AF">
      <w:pPr>
        <w:pStyle w:val="Textoindependiente"/>
        <w:rPr>
          <w:rFonts w:ascii="Century" w:hAnsi="Century" w:cs="Calibri"/>
        </w:rPr>
      </w:pPr>
    </w:p>
    <w:p w:rsidR="004754AF" w:rsidRDefault="004754AF" w:rsidP="004754AF">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4754AF" w:rsidRDefault="004754AF" w:rsidP="004754AF">
      <w:pPr>
        <w:pStyle w:val="Textoindependiente"/>
        <w:rPr>
          <w:rFonts w:ascii="Century" w:hAnsi="Century" w:cs="Calibri"/>
        </w:rPr>
      </w:pPr>
    </w:p>
    <w:p w:rsidR="004754AF" w:rsidRDefault="004754AF" w:rsidP="004754AF">
      <w:pPr>
        <w:pStyle w:val="Textoindependiente"/>
        <w:rPr>
          <w:rFonts w:ascii="Century" w:hAnsi="Century" w:cs="Calibri"/>
        </w:rPr>
      </w:pPr>
    </w:p>
    <w:p w:rsidR="004754AF" w:rsidRPr="007D0C4C" w:rsidRDefault="004754AF" w:rsidP="004754AF">
      <w:pPr>
        <w:pStyle w:val="Textoindependiente"/>
        <w:rPr>
          <w:rFonts w:ascii="Century" w:hAnsi="Century" w:cs="Calibri"/>
        </w:rPr>
      </w:pPr>
    </w:p>
    <w:p w:rsidR="004754AF" w:rsidRPr="007D0C4C" w:rsidRDefault="004754AF" w:rsidP="004754A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4754AF" w:rsidRDefault="004754AF" w:rsidP="004754AF">
      <w:pPr>
        <w:pStyle w:val="Textoindependiente"/>
        <w:spacing w:line="360" w:lineRule="auto"/>
        <w:ind w:firstLine="709"/>
        <w:rPr>
          <w:rFonts w:ascii="Century" w:hAnsi="Century" w:cs="Calibri"/>
          <w:b/>
          <w:bCs/>
          <w:iCs/>
        </w:rPr>
      </w:pPr>
    </w:p>
    <w:p w:rsidR="004754AF" w:rsidRPr="00D458E7" w:rsidRDefault="004754AF" w:rsidP="004754AF">
      <w:pPr>
        <w:pStyle w:val="Textoindependiente"/>
        <w:spacing w:line="360" w:lineRule="auto"/>
        <w:ind w:firstLine="709"/>
        <w:rPr>
          <w:rFonts w:ascii="Century" w:hAnsi="Century" w:cs="Calibri"/>
          <w:b/>
          <w:bCs/>
          <w:iCs/>
          <w:sz w:val="16"/>
          <w:szCs w:val="16"/>
        </w:rPr>
      </w:pPr>
    </w:p>
    <w:p w:rsidR="004754AF" w:rsidRDefault="004754AF" w:rsidP="004754AF">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w:t>
      </w:r>
      <w:r w:rsidRPr="007D0C4C">
        <w:rPr>
          <w:rFonts w:ascii="Century" w:hAnsi="Century" w:cs="Calibri"/>
        </w:rPr>
        <w:t>l</w:t>
      </w:r>
      <w:r>
        <w:rPr>
          <w:rFonts w:ascii="Century" w:hAnsi="Century" w:cs="Calibri"/>
        </w:rPr>
        <w:t>a resolución contenida en el requerimiento de pago impugnado. ----------------------------------------------------------------------------------</w:t>
      </w:r>
    </w:p>
    <w:p w:rsidR="004754AF" w:rsidRDefault="004754AF" w:rsidP="004754AF">
      <w:pPr>
        <w:pStyle w:val="Textoindependiente"/>
        <w:spacing w:line="360" w:lineRule="auto"/>
        <w:ind w:firstLine="708"/>
        <w:rPr>
          <w:rFonts w:ascii="Century" w:hAnsi="Century" w:cs="Calibri"/>
        </w:rPr>
      </w:pPr>
    </w:p>
    <w:p w:rsidR="004754AF" w:rsidRPr="00D458E7" w:rsidRDefault="004754AF" w:rsidP="004754AF">
      <w:pPr>
        <w:pStyle w:val="Textoindependiente"/>
        <w:spacing w:line="360" w:lineRule="auto"/>
        <w:ind w:firstLine="708"/>
        <w:rPr>
          <w:rFonts w:ascii="Century" w:hAnsi="Century" w:cs="Calibri"/>
          <w:sz w:val="16"/>
          <w:szCs w:val="16"/>
        </w:rPr>
      </w:pPr>
    </w:p>
    <w:p w:rsidR="004754AF" w:rsidRDefault="004754AF" w:rsidP="004754AF">
      <w:pPr>
        <w:pStyle w:val="RESOLUCIONES"/>
        <w:rPr>
          <w:b/>
        </w:rPr>
      </w:pPr>
      <w:r>
        <w:rPr>
          <w:b/>
        </w:rPr>
        <w:t xml:space="preserve">TERCERO. </w:t>
      </w:r>
      <w:r w:rsidRPr="00CC041E">
        <w:t xml:space="preserve">Se </w:t>
      </w:r>
      <w:r w:rsidRPr="007755DE">
        <w:t xml:space="preserve">decreta </w:t>
      </w:r>
      <w:r w:rsidRPr="00CC041E">
        <w:t xml:space="preserve">la </w:t>
      </w:r>
      <w:r>
        <w:rPr>
          <w:b/>
        </w:rPr>
        <w:t xml:space="preserve">NULIDAD TOTAL </w:t>
      </w:r>
      <w:r>
        <w:t xml:space="preserve">del requerimiento de pago correspondiente al crédito fiscal </w:t>
      </w:r>
      <w:r w:rsidRPr="007755DE">
        <w:rPr>
          <w:rStyle w:val="RESOLUCIONESCar"/>
        </w:rPr>
        <w:t>070531</w:t>
      </w:r>
      <w:r>
        <w:rPr>
          <w:rStyle w:val="RESOLUCIONESCar"/>
        </w:rPr>
        <w:t>3</w:t>
      </w:r>
      <w:r w:rsidRPr="007755DE">
        <w:rPr>
          <w:rStyle w:val="RESOLUCIONESCar"/>
        </w:rPr>
        <w:t xml:space="preserve"> (cero siete cero cinco tres uno </w:t>
      </w:r>
      <w:r>
        <w:rPr>
          <w:rStyle w:val="RESOLUCIONESCar"/>
        </w:rPr>
        <w:t>tres</w:t>
      </w:r>
      <w:r w:rsidRPr="007755DE">
        <w:rPr>
          <w:rStyle w:val="RESOLUCIONESCar"/>
        </w:rPr>
        <w:t xml:space="preserve">), </w:t>
      </w:r>
      <w:r>
        <w:rPr>
          <w:rStyle w:val="RESOLUCIONESCar"/>
        </w:rPr>
        <w:t>emitido en fecha 08 ocho de octubre de 2014 dos mil catorce, por los razonamientos expuestos en el considerando Sexto de la presente resolución. -</w:t>
      </w:r>
    </w:p>
    <w:p w:rsidR="004754AF" w:rsidRDefault="004754AF" w:rsidP="004754AF">
      <w:pPr>
        <w:pStyle w:val="Textoindependiente"/>
        <w:spacing w:line="360" w:lineRule="auto"/>
        <w:ind w:firstLine="708"/>
        <w:rPr>
          <w:b/>
        </w:rPr>
      </w:pPr>
    </w:p>
    <w:p w:rsidR="004754AF" w:rsidRDefault="004754AF" w:rsidP="004754AF">
      <w:pPr>
        <w:pStyle w:val="SENTENCIAS"/>
      </w:pPr>
      <w:r w:rsidRPr="007755DE">
        <w:rPr>
          <w:b/>
        </w:rPr>
        <w:t>CUARTO.</w:t>
      </w:r>
      <w:r>
        <w:t xml:space="preserve"> Se reconoce el derecho al actor, en términos de lo expuesto en el Considerando Séptimo de esta sentencia. -----------------------------------------------</w:t>
      </w:r>
    </w:p>
    <w:p w:rsidR="004754AF" w:rsidRDefault="004754AF" w:rsidP="004754AF">
      <w:pPr>
        <w:pStyle w:val="Textoindependiente"/>
        <w:spacing w:line="360" w:lineRule="auto"/>
        <w:ind w:firstLine="708"/>
      </w:pPr>
    </w:p>
    <w:p w:rsidR="004754AF" w:rsidRPr="007D0C4C" w:rsidRDefault="004754AF" w:rsidP="004754AF">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4754AF" w:rsidRPr="007D0C4C" w:rsidRDefault="004754AF" w:rsidP="004754AF">
      <w:pPr>
        <w:spacing w:line="360" w:lineRule="auto"/>
        <w:jc w:val="both"/>
        <w:rPr>
          <w:rFonts w:ascii="Century" w:hAnsi="Century" w:cs="Calibri"/>
          <w:lang w:val="es-MX"/>
        </w:rPr>
      </w:pPr>
    </w:p>
    <w:p w:rsidR="004754AF" w:rsidRDefault="004754AF" w:rsidP="004754AF">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proofErr w:type="spellStart"/>
      <w:r w:rsidRPr="007D0C4C">
        <w:rPr>
          <w:rFonts w:ascii="Century" w:hAnsi="Century" w:cs="Calibri"/>
        </w:rPr>
        <w:t>dése</w:t>
      </w:r>
      <w:proofErr w:type="spellEnd"/>
      <w:r w:rsidRPr="007D0C4C">
        <w:rPr>
          <w:rFonts w:ascii="Century" w:hAnsi="Century" w:cs="Calibri"/>
        </w:rPr>
        <w:t xml:space="preserve"> de baja en el Libro de Registros que </w:t>
      </w:r>
      <w:r>
        <w:rPr>
          <w:rFonts w:ascii="Century" w:hAnsi="Century" w:cs="Calibri"/>
        </w:rPr>
        <w:t>se lleva para tal efecto. –</w:t>
      </w:r>
    </w:p>
    <w:p w:rsidR="004754AF" w:rsidRPr="007D0C4C" w:rsidRDefault="004754AF" w:rsidP="004754AF">
      <w:pPr>
        <w:pStyle w:val="Textoindependiente"/>
        <w:spacing w:line="360" w:lineRule="auto"/>
        <w:rPr>
          <w:rFonts w:ascii="Century" w:hAnsi="Century" w:cs="Calibri"/>
        </w:rPr>
      </w:pPr>
    </w:p>
    <w:p w:rsidR="004754AF" w:rsidRDefault="004754AF" w:rsidP="004754AF">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4754AF" w:rsidRDefault="004754AF" w:rsidP="004754AF">
      <w:pPr>
        <w:tabs>
          <w:tab w:val="left" w:pos="1252"/>
        </w:tabs>
        <w:spacing w:line="360" w:lineRule="auto"/>
        <w:ind w:firstLine="709"/>
        <w:jc w:val="both"/>
        <w:rPr>
          <w:rFonts w:ascii="Century" w:hAnsi="Century"/>
          <w:lang w:val="es-MX"/>
        </w:rPr>
      </w:pPr>
    </w:p>
    <w:p w:rsidR="007F2778" w:rsidRDefault="004754AF">
      <w:r>
        <w:t xml:space="preserve"> </w:t>
      </w:r>
    </w:p>
    <w:sectPr w:rsidR="007F2778" w:rsidSect="00D458E7">
      <w:headerReference w:type="even" r:id="rId4"/>
      <w:headerReference w:type="default" r:id="rId5"/>
      <w:footerReference w:type="even" r:id="rId6"/>
      <w:footerReference w:type="default" r:id="rId7"/>
      <w:headerReference w:type="first" r:id="rId8"/>
      <w:footerReference w:type="first" r:id="rId9"/>
      <w:pgSz w:w="12242" w:h="20163" w:code="5"/>
      <w:pgMar w:top="2722" w:right="1474" w:bottom="2552" w:left="2155" w:header="2268" w:footer="1361"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80228" w:rsidRPr="00D458E7" w:rsidRDefault="004754AF">
            <w:pPr>
              <w:pStyle w:val="Piedepgina"/>
              <w:jc w:val="right"/>
              <w:rPr>
                <w:rFonts w:ascii="Century" w:hAnsi="Century"/>
                <w:sz w:val="14"/>
                <w:szCs w:val="14"/>
              </w:rPr>
            </w:pPr>
            <w:r w:rsidRPr="00D458E7">
              <w:rPr>
                <w:rFonts w:ascii="Century" w:hAnsi="Century"/>
                <w:sz w:val="14"/>
                <w:szCs w:val="14"/>
              </w:rPr>
              <w:t xml:space="preserve">Página </w:t>
            </w:r>
            <w:r w:rsidRPr="00D458E7">
              <w:rPr>
                <w:rFonts w:ascii="Century" w:hAnsi="Century"/>
                <w:b/>
                <w:bCs/>
                <w:sz w:val="14"/>
                <w:szCs w:val="14"/>
              </w:rPr>
              <w:fldChar w:fldCharType="begin"/>
            </w:r>
            <w:r w:rsidRPr="00D458E7">
              <w:rPr>
                <w:rFonts w:ascii="Century" w:hAnsi="Century"/>
                <w:b/>
                <w:bCs/>
                <w:sz w:val="14"/>
                <w:szCs w:val="14"/>
              </w:rPr>
              <w:instrText>PAGE</w:instrText>
            </w:r>
            <w:r w:rsidRPr="00D458E7">
              <w:rPr>
                <w:rFonts w:ascii="Century" w:hAnsi="Century"/>
                <w:b/>
                <w:bCs/>
                <w:sz w:val="14"/>
                <w:szCs w:val="14"/>
              </w:rPr>
              <w:fldChar w:fldCharType="separate"/>
            </w:r>
            <w:r>
              <w:rPr>
                <w:rFonts w:ascii="Century" w:hAnsi="Century"/>
                <w:b/>
                <w:bCs/>
                <w:noProof/>
                <w:sz w:val="14"/>
                <w:szCs w:val="14"/>
              </w:rPr>
              <w:t>16</w:t>
            </w:r>
            <w:r w:rsidRPr="00D458E7">
              <w:rPr>
                <w:rFonts w:ascii="Century" w:hAnsi="Century"/>
                <w:b/>
                <w:bCs/>
                <w:sz w:val="14"/>
                <w:szCs w:val="14"/>
              </w:rPr>
              <w:fldChar w:fldCharType="end"/>
            </w:r>
            <w:r w:rsidRPr="00D458E7">
              <w:rPr>
                <w:rFonts w:ascii="Century" w:hAnsi="Century"/>
                <w:sz w:val="14"/>
                <w:szCs w:val="14"/>
              </w:rPr>
              <w:t xml:space="preserve"> de </w:t>
            </w:r>
            <w:r w:rsidRPr="00D458E7">
              <w:rPr>
                <w:rFonts w:ascii="Century" w:hAnsi="Century"/>
                <w:b/>
                <w:bCs/>
                <w:sz w:val="14"/>
                <w:szCs w:val="14"/>
              </w:rPr>
              <w:fldChar w:fldCharType="begin"/>
            </w:r>
            <w:r w:rsidRPr="00D458E7">
              <w:rPr>
                <w:rFonts w:ascii="Century" w:hAnsi="Century"/>
                <w:b/>
                <w:bCs/>
                <w:sz w:val="14"/>
                <w:szCs w:val="14"/>
              </w:rPr>
              <w:instrText>NUMPAGES</w:instrText>
            </w:r>
            <w:r w:rsidRPr="00D458E7">
              <w:rPr>
                <w:rFonts w:ascii="Century" w:hAnsi="Century"/>
                <w:b/>
                <w:bCs/>
                <w:sz w:val="14"/>
                <w:szCs w:val="14"/>
              </w:rPr>
              <w:fldChar w:fldCharType="separate"/>
            </w:r>
            <w:r>
              <w:rPr>
                <w:rFonts w:ascii="Century" w:hAnsi="Century"/>
                <w:b/>
                <w:bCs/>
                <w:noProof/>
                <w:sz w:val="14"/>
                <w:szCs w:val="14"/>
              </w:rPr>
              <w:t>16</w:t>
            </w:r>
            <w:r w:rsidRPr="00D458E7">
              <w:rPr>
                <w:rFonts w:ascii="Century" w:hAnsi="Century"/>
                <w:b/>
                <w:bCs/>
                <w:sz w:val="14"/>
                <w:szCs w:val="14"/>
              </w:rPr>
              <w:fldChar w:fldCharType="end"/>
            </w:r>
          </w:p>
        </w:sdtContent>
      </w:sdt>
    </w:sdtContent>
  </w:sdt>
  <w:p w:rsidR="00580228" w:rsidRDefault="004754A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F10586" w:rsidRPr="00D458E7" w:rsidRDefault="004754AF" w:rsidP="00F10586">
            <w:pPr>
              <w:pStyle w:val="Piedepgina"/>
              <w:jc w:val="right"/>
              <w:rPr>
                <w:rFonts w:ascii="Century" w:hAnsi="Century"/>
                <w:sz w:val="14"/>
                <w:szCs w:val="14"/>
              </w:rPr>
            </w:pPr>
            <w:r w:rsidRPr="00D458E7">
              <w:rPr>
                <w:rFonts w:ascii="Century" w:hAnsi="Century"/>
                <w:sz w:val="14"/>
                <w:szCs w:val="14"/>
              </w:rPr>
              <w:t xml:space="preserve">Página </w:t>
            </w:r>
            <w:r w:rsidRPr="00D458E7">
              <w:rPr>
                <w:rFonts w:ascii="Century" w:hAnsi="Century"/>
                <w:bCs/>
                <w:sz w:val="14"/>
                <w:szCs w:val="14"/>
              </w:rPr>
              <w:fldChar w:fldCharType="begin"/>
            </w:r>
            <w:r w:rsidRPr="00D458E7">
              <w:rPr>
                <w:rFonts w:ascii="Century" w:hAnsi="Century"/>
                <w:bCs/>
                <w:sz w:val="14"/>
                <w:szCs w:val="14"/>
              </w:rPr>
              <w:instrText>PAGE</w:instrText>
            </w:r>
            <w:r w:rsidRPr="00D458E7">
              <w:rPr>
                <w:rFonts w:ascii="Century" w:hAnsi="Century"/>
                <w:bCs/>
                <w:sz w:val="14"/>
                <w:szCs w:val="14"/>
              </w:rPr>
              <w:fldChar w:fldCharType="separate"/>
            </w:r>
            <w:r>
              <w:rPr>
                <w:rFonts w:ascii="Century" w:hAnsi="Century"/>
                <w:bCs/>
                <w:noProof/>
                <w:sz w:val="14"/>
                <w:szCs w:val="14"/>
              </w:rPr>
              <w:t>1</w:t>
            </w:r>
            <w:r w:rsidRPr="00D458E7">
              <w:rPr>
                <w:rFonts w:ascii="Century" w:hAnsi="Century"/>
                <w:bCs/>
                <w:sz w:val="14"/>
                <w:szCs w:val="14"/>
              </w:rPr>
              <w:fldChar w:fldCharType="end"/>
            </w:r>
            <w:r w:rsidRPr="00D458E7">
              <w:rPr>
                <w:rFonts w:ascii="Century" w:hAnsi="Century"/>
                <w:sz w:val="14"/>
                <w:szCs w:val="14"/>
              </w:rPr>
              <w:t xml:space="preserve"> de </w:t>
            </w:r>
            <w:r w:rsidRPr="00D458E7">
              <w:rPr>
                <w:rFonts w:ascii="Century" w:hAnsi="Century"/>
                <w:bCs/>
                <w:sz w:val="14"/>
                <w:szCs w:val="14"/>
              </w:rPr>
              <w:fldChar w:fldCharType="begin"/>
            </w:r>
            <w:r w:rsidRPr="00D458E7">
              <w:rPr>
                <w:rFonts w:ascii="Century" w:hAnsi="Century"/>
                <w:bCs/>
                <w:sz w:val="14"/>
                <w:szCs w:val="14"/>
              </w:rPr>
              <w:instrText>NUMPAGES</w:instrText>
            </w:r>
            <w:r w:rsidRPr="00D458E7">
              <w:rPr>
                <w:rFonts w:ascii="Century" w:hAnsi="Century"/>
                <w:bCs/>
                <w:sz w:val="14"/>
                <w:szCs w:val="14"/>
              </w:rPr>
              <w:fldChar w:fldCharType="separate"/>
            </w:r>
            <w:r>
              <w:rPr>
                <w:rFonts w:ascii="Century" w:hAnsi="Century"/>
                <w:bCs/>
                <w:noProof/>
                <w:sz w:val="14"/>
                <w:szCs w:val="14"/>
              </w:rPr>
              <w:t>16</w:t>
            </w:r>
            <w:r w:rsidRPr="00D458E7">
              <w:rPr>
                <w:rFonts w:ascii="Century" w:hAnsi="Century"/>
                <w:bCs/>
                <w:sz w:val="14"/>
                <w:szCs w:val="14"/>
              </w:rPr>
              <w:fldChar w:fldCharType="end"/>
            </w:r>
          </w:p>
        </w:sdtContent>
      </w:sdt>
    </w:sdtContent>
  </w:sdt>
  <w:p w:rsidR="00F10586" w:rsidRPr="00D458E7" w:rsidRDefault="004754AF">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228" w:rsidRDefault="004754AF" w:rsidP="00D458E7">
    <w:pPr>
      <w:pStyle w:val="Piedepgina"/>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65E" w:rsidRDefault="004754AF">
    <w:pPr>
      <w:pStyle w:val="Encabezado"/>
      <w:framePr w:wrap="around" w:vAnchor="text" w:hAnchor="margin" w:xAlign="center" w:y="1"/>
      <w:rPr>
        <w:rStyle w:val="Nmerodepgina"/>
      </w:rPr>
    </w:pPr>
  </w:p>
  <w:p w:rsidR="004D365E" w:rsidRDefault="004754A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themeColor="text1" w:themeTint="80"/>
      </w:rPr>
      <w:alias w:val="Título"/>
      <w:tag w:val=""/>
      <w:id w:val="-1443995297"/>
      <w:placeholder/>
      <w:dataBinding w:prefixMappings="xmlns:ns0='http://purl.org/dc/elements/1.1/' xmlns:ns1='http://schemas.openxmlformats.org/package/2006/metadata/core-properties' " w:xpath="/ns1:coreProperties[1]/ns0:title[1]" w:storeItemID="{6C3C8BC8-F283-45AE-878A-BAB7291924A1}"/>
      <w:text/>
    </w:sdtPr>
    <w:sdtEndPr/>
    <w:sdtContent>
      <w:p w:rsidR="00F10586" w:rsidRDefault="004754AF" w:rsidP="00F10586">
        <w:pPr>
          <w:pStyle w:val="Encabezado"/>
          <w:jc w:val="right"/>
          <w:rPr>
            <w:color w:val="7F7F7F" w:themeColor="text1" w:themeTint="80"/>
          </w:rPr>
        </w:pPr>
      </w:p>
    </w:sdtContent>
  </w:sdt>
  <w:p w:rsidR="00F10586" w:rsidRPr="00BE7021" w:rsidRDefault="004754AF" w:rsidP="00F10586">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ítulo"/>
      <w:tag w:val=""/>
      <w:id w:val="1116400235"/>
      <w:placeholder/>
      <w:dataBinding w:prefixMappings="xmlns:ns0='http://purl.org/dc/elements/1.1/' xmlns:ns1='http://schemas.openxmlformats.org/package/2006/metadata/core-properties' " w:xpath="/ns1:coreProperties[1]/ns0:title[1]" w:storeItemID="{6C3C8BC8-F283-45AE-878A-BAB7291924A1}"/>
      <w:text/>
    </w:sdtPr>
    <w:sdtEndPr/>
    <w:sdtContent>
      <w:p w:rsidR="00BE7021" w:rsidRDefault="004754AF">
        <w:pPr>
          <w:pStyle w:val="Encabezado"/>
          <w:jc w:val="right"/>
          <w:rPr>
            <w:color w:val="7F7F7F" w:themeColor="text1" w:themeTint="80"/>
          </w:rPr>
        </w:pPr>
      </w:p>
    </w:sdtContent>
  </w:sdt>
  <w:p w:rsidR="00BE7021" w:rsidRPr="00BE7021" w:rsidRDefault="004754AF">
    <w:pPr>
      <w:pStyle w:val="Encabezado"/>
      <w:jc w:val="right"/>
      <w:rPr>
        <w:rFonts w:ascii="Century" w:hAnsi="Century"/>
        <w:color w:val="7F7F7F" w:themeColor="text1" w:themeTint="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AF"/>
    <w:rsid w:val="000F0C37"/>
    <w:rsid w:val="00130147"/>
    <w:rsid w:val="00203B54"/>
    <w:rsid w:val="004754AF"/>
    <w:rsid w:val="00580BB6"/>
    <w:rsid w:val="005B3ABB"/>
    <w:rsid w:val="00683CAA"/>
    <w:rsid w:val="007F2778"/>
    <w:rsid w:val="00912179"/>
    <w:rsid w:val="009C1C5B"/>
    <w:rsid w:val="00A0778B"/>
    <w:rsid w:val="00A704E9"/>
    <w:rsid w:val="00B30D54"/>
    <w:rsid w:val="00BA3DFC"/>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3EF7"/>
  <w15:chartTrackingRefBased/>
  <w15:docId w15:val="{3537C958-0123-4620-A446-6C6024E0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4A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754AF"/>
    <w:pPr>
      <w:jc w:val="both"/>
    </w:pPr>
    <w:rPr>
      <w:lang w:val="es-MX"/>
    </w:rPr>
  </w:style>
  <w:style w:type="character" w:customStyle="1" w:styleId="TextoindependienteCar">
    <w:name w:val="Texto independiente Car"/>
    <w:basedOn w:val="Fuentedeprrafopredeter"/>
    <w:link w:val="Textoindependiente"/>
    <w:rsid w:val="004754AF"/>
    <w:rPr>
      <w:rFonts w:ascii="Times New Roman" w:eastAsia="Calibri" w:hAnsi="Times New Roman" w:cs="Times New Roman"/>
      <w:sz w:val="24"/>
      <w:szCs w:val="24"/>
      <w:lang w:eastAsia="es-ES"/>
    </w:rPr>
  </w:style>
  <w:style w:type="character" w:styleId="Nmerodepgina">
    <w:name w:val="page number"/>
    <w:semiHidden/>
    <w:rsid w:val="004754AF"/>
    <w:rPr>
      <w:rFonts w:cs="Times New Roman"/>
    </w:rPr>
  </w:style>
  <w:style w:type="paragraph" w:styleId="Encabezado">
    <w:name w:val="header"/>
    <w:basedOn w:val="Normal"/>
    <w:link w:val="EncabezadoCar"/>
    <w:uiPriority w:val="99"/>
    <w:rsid w:val="004754AF"/>
    <w:pPr>
      <w:tabs>
        <w:tab w:val="center" w:pos="4419"/>
        <w:tab w:val="right" w:pos="8838"/>
      </w:tabs>
    </w:pPr>
    <w:rPr>
      <w:lang w:val="es-MX"/>
    </w:rPr>
  </w:style>
  <w:style w:type="character" w:customStyle="1" w:styleId="EncabezadoCar">
    <w:name w:val="Encabezado Car"/>
    <w:basedOn w:val="Fuentedeprrafopredeter"/>
    <w:link w:val="Encabezado"/>
    <w:uiPriority w:val="99"/>
    <w:rsid w:val="004754A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54AF"/>
    <w:pPr>
      <w:tabs>
        <w:tab w:val="center" w:pos="4419"/>
        <w:tab w:val="right" w:pos="8838"/>
      </w:tabs>
    </w:pPr>
  </w:style>
  <w:style w:type="character" w:customStyle="1" w:styleId="PiedepginaCar">
    <w:name w:val="Pie de página Car"/>
    <w:basedOn w:val="Fuentedeprrafopredeter"/>
    <w:link w:val="Piedepgina"/>
    <w:uiPriority w:val="99"/>
    <w:rsid w:val="004754AF"/>
    <w:rPr>
      <w:rFonts w:ascii="Times New Roman" w:eastAsia="Calibri" w:hAnsi="Times New Roman" w:cs="Times New Roman"/>
      <w:sz w:val="24"/>
      <w:szCs w:val="24"/>
      <w:lang w:val="es-ES" w:eastAsia="es-ES"/>
    </w:rPr>
  </w:style>
  <w:style w:type="paragraph" w:customStyle="1" w:styleId="RESOLUCIONES">
    <w:name w:val="RESOLUCIONES"/>
    <w:basedOn w:val="Textoindependiente"/>
    <w:link w:val="RESOLUCIONESCar"/>
    <w:qFormat/>
    <w:rsid w:val="004754AF"/>
    <w:pPr>
      <w:spacing w:line="360" w:lineRule="auto"/>
      <w:ind w:firstLine="708"/>
    </w:pPr>
    <w:rPr>
      <w:rFonts w:ascii="Century" w:hAnsi="Century"/>
    </w:rPr>
  </w:style>
  <w:style w:type="paragraph" w:customStyle="1" w:styleId="TESISYJURIS">
    <w:name w:val="TESIS Y JURIS"/>
    <w:basedOn w:val="Normal"/>
    <w:qFormat/>
    <w:rsid w:val="004754AF"/>
    <w:pPr>
      <w:shd w:val="clear" w:color="auto" w:fill="FFFFFF"/>
      <w:jc w:val="both"/>
      <w:textAlignment w:val="baseline"/>
    </w:pPr>
    <w:rPr>
      <w:rFonts w:ascii="Century" w:hAnsi="Century" w:cs="Helvetica"/>
      <w:bCs/>
      <w:i/>
      <w:bdr w:val="none" w:sz="0" w:space="0" w:color="auto" w:frame="1"/>
    </w:rPr>
  </w:style>
  <w:style w:type="character" w:customStyle="1" w:styleId="RESOLUCIONESCar">
    <w:name w:val="RESOLUCIONES Car"/>
    <w:basedOn w:val="Fuentedeprrafopredeter"/>
    <w:link w:val="RESOLUCIONES"/>
    <w:rsid w:val="004754AF"/>
    <w:rPr>
      <w:rFonts w:ascii="Century" w:eastAsia="Calibri" w:hAnsi="Century" w:cs="Times New Roman"/>
      <w:sz w:val="24"/>
      <w:szCs w:val="24"/>
      <w:lang w:eastAsia="es-ES"/>
    </w:rPr>
  </w:style>
  <w:style w:type="paragraph" w:customStyle="1" w:styleId="SENTENCIAS">
    <w:name w:val="SENTENCIAS"/>
    <w:basedOn w:val="Normal"/>
    <w:qFormat/>
    <w:rsid w:val="004754AF"/>
    <w:pPr>
      <w:spacing w:line="360" w:lineRule="auto"/>
      <w:ind w:firstLine="708"/>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5470</Words>
  <Characters>30085</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2018-01-31T16:36:00Z</dcterms:created>
  <dcterms:modified xsi:type="dcterms:W3CDTF">2018-01-31T16:41:00Z</dcterms:modified>
</cp:coreProperties>
</file>